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7E96" w14:textId="77777777" w:rsidR="00120557" w:rsidRPr="00120557" w:rsidRDefault="00120557" w:rsidP="00120557">
      <w:pPr>
        <w:jc w:val="center"/>
        <w:rPr>
          <w:lang w:val="fr-CA"/>
        </w:rPr>
      </w:pPr>
      <w:bookmarkStart w:id="0" w:name="_Toc400114803"/>
      <w:bookmarkStart w:id="1" w:name="_Toc400114847"/>
      <w:r w:rsidRPr="00120557">
        <w:rPr>
          <w:lang w:val="fr-CA"/>
        </w:rPr>
        <w:t>SPHERE</w:t>
      </w:r>
      <w:bookmarkEnd w:id="0"/>
      <w:bookmarkEnd w:id="1"/>
    </w:p>
    <w:p w14:paraId="17F22AF8" w14:textId="77777777" w:rsidR="00120557" w:rsidRPr="00120557" w:rsidRDefault="00120557" w:rsidP="00120557">
      <w:pPr>
        <w:jc w:val="center"/>
        <w:rPr>
          <w:noProof/>
          <w:lang w:val="fr-CA" w:eastAsia="fr-CA"/>
        </w:rPr>
      </w:pPr>
    </w:p>
    <w:p w14:paraId="406723EA" w14:textId="018B6170" w:rsidR="00120557" w:rsidRDefault="00120557" w:rsidP="00120557">
      <w:pPr>
        <w:jc w:val="center"/>
        <w:rPr>
          <w:noProof/>
          <w:lang w:val="fr-CA" w:eastAsia="fr-CA"/>
        </w:rPr>
      </w:pPr>
    </w:p>
    <w:p w14:paraId="5B25AEAC" w14:textId="77777777" w:rsidR="00120557" w:rsidRPr="00120557" w:rsidRDefault="00120557" w:rsidP="00120557">
      <w:pPr>
        <w:jc w:val="center"/>
        <w:rPr>
          <w:noProof/>
          <w:lang w:val="fr-CA" w:eastAsia="fr-CA"/>
        </w:rPr>
      </w:pPr>
    </w:p>
    <w:p w14:paraId="4FD9AE36" w14:textId="77777777" w:rsidR="00120557" w:rsidRPr="00120557" w:rsidRDefault="00120557" w:rsidP="00120557">
      <w:pPr>
        <w:jc w:val="center"/>
        <w:rPr>
          <w:noProof/>
          <w:lang w:val="fr-CA" w:eastAsia="fr-CA"/>
        </w:rPr>
      </w:pPr>
      <w:r w:rsidRPr="00120557">
        <w:rPr>
          <w:noProof/>
          <w:lang w:val="fr-CA" w:eastAsia="fr-CA"/>
        </w:rPr>
        <w:t>Soutien à la personne handicapée en route vers l’emploi</w:t>
      </w:r>
    </w:p>
    <w:p w14:paraId="6CFD1E2A" w14:textId="77777777" w:rsidR="00120557" w:rsidRPr="00120557" w:rsidRDefault="00120557" w:rsidP="00120557">
      <w:pPr>
        <w:jc w:val="center"/>
        <w:rPr>
          <w:noProof/>
          <w:lang w:val="fr-CA" w:eastAsia="fr-CA"/>
        </w:rPr>
      </w:pPr>
      <w:r w:rsidRPr="00120557">
        <w:rPr>
          <w:noProof/>
          <w:lang w:val="fr-CA" w:eastAsia="fr-CA"/>
        </w:rPr>
        <w:t>Inclure par l’emploi, une personne à la fois</w:t>
      </w:r>
    </w:p>
    <w:p w14:paraId="457B1536" w14:textId="77777777" w:rsidR="00120557" w:rsidRPr="00120557" w:rsidRDefault="00120557" w:rsidP="00120557">
      <w:pPr>
        <w:rPr>
          <w:noProof/>
          <w:lang w:val="fr-CA" w:eastAsia="fr-CA"/>
        </w:rPr>
      </w:pPr>
    </w:p>
    <w:p w14:paraId="1DE99E72" w14:textId="6571AF37" w:rsidR="00120557" w:rsidRDefault="00120557" w:rsidP="00120557">
      <w:pPr>
        <w:rPr>
          <w:noProof/>
          <w:lang w:val="fr-CA" w:eastAsia="fr-CA"/>
        </w:rPr>
      </w:pPr>
    </w:p>
    <w:p w14:paraId="555BC844" w14:textId="77777777" w:rsidR="00120557" w:rsidRPr="00120557" w:rsidRDefault="00120557" w:rsidP="00120557">
      <w:pPr>
        <w:rPr>
          <w:noProof/>
          <w:lang w:val="fr-CA" w:eastAsia="fr-CA"/>
        </w:rPr>
      </w:pPr>
    </w:p>
    <w:p w14:paraId="26704F7C" w14:textId="77777777" w:rsidR="00120557" w:rsidRDefault="00120557" w:rsidP="00120557">
      <w:pPr>
        <w:pStyle w:val="Title"/>
      </w:pPr>
    </w:p>
    <w:p w14:paraId="3DA61A3E" w14:textId="77777777" w:rsidR="00120557" w:rsidRDefault="00120557" w:rsidP="00120557">
      <w:pPr>
        <w:pStyle w:val="Title"/>
      </w:pPr>
    </w:p>
    <w:p w14:paraId="2849A054" w14:textId="4FAAE409" w:rsidR="00120557" w:rsidRDefault="00120557" w:rsidP="00120557">
      <w:pPr>
        <w:pStyle w:val="Title"/>
      </w:pPr>
    </w:p>
    <w:p w14:paraId="69FB139F" w14:textId="602C993F" w:rsidR="00120557" w:rsidRDefault="00120557" w:rsidP="00120557">
      <w:pPr>
        <w:rPr>
          <w:lang w:val="x-none" w:eastAsia="x-none"/>
        </w:rPr>
      </w:pPr>
    </w:p>
    <w:p w14:paraId="29FFE19A" w14:textId="77777777" w:rsidR="00120557" w:rsidRPr="00120557" w:rsidRDefault="00120557" w:rsidP="00120557">
      <w:pPr>
        <w:rPr>
          <w:lang w:val="x-none" w:eastAsia="x-none"/>
        </w:rPr>
      </w:pPr>
    </w:p>
    <w:p w14:paraId="2B988E42" w14:textId="44E479B8" w:rsidR="00120557" w:rsidRPr="005F5E48" w:rsidRDefault="00120557" w:rsidP="00120557">
      <w:pPr>
        <w:pStyle w:val="Title"/>
        <w:rPr>
          <w:lang w:val="fr-CA"/>
        </w:rPr>
      </w:pPr>
      <w:r>
        <w:t xml:space="preserve">Rapport </w:t>
      </w:r>
      <w:proofErr w:type="spellStart"/>
      <w:r>
        <w:t>annuel</w:t>
      </w:r>
      <w:proofErr w:type="spellEnd"/>
      <w:r>
        <w:t xml:space="preserve"> </w:t>
      </w:r>
      <w:r>
        <w:rPr>
          <w:lang w:val="fr-CA"/>
        </w:rPr>
        <w:t>20</w:t>
      </w:r>
      <w:r w:rsidR="00B056F3">
        <w:rPr>
          <w:lang w:val="fr-CA"/>
        </w:rPr>
        <w:t>21</w:t>
      </w:r>
      <w:r>
        <w:rPr>
          <w:lang w:val="fr-CA"/>
        </w:rPr>
        <w:t>-202</w:t>
      </w:r>
      <w:r w:rsidR="00B056F3">
        <w:rPr>
          <w:lang w:val="fr-CA"/>
        </w:rPr>
        <w:t>2</w:t>
      </w:r>
    </w:p>
    <w:p w14:paraId="1696485B" w14:textId="77777777" w:rsidR="00120557" w:rsidRPr="00120557" w:rsidRDefault="00120557" w:rsidP="00120557">
      <w:pPr>
        <w:rPr>
          <w:lang w:val="fr-CA"/>
        </w:rPr>
      </w:pPr>
    </w:p>
    <w:p w14:paraId="1E627E63" w14:textId="587E9102" w:rsidR="00120557" w:rsidRDefault="00120557" w:rsidP="00120557">
      <w:pPr>
        <w:jc w:val="center"/>
        <w:rPr>
          <w:lang w:val="fr-CA"/>
        </w:rPr>
      </w:pPr>
    </w:p>
    <w:p w14:paraId="0A8DDF2F" w14:textId="7FB7BF4C" w:rsidR="00120557" w:rsidRDefault="00120557" w:rsidP="00120557">
      <w:pPr>
        <w:jc w:val="center"/>
        <w:rPr>
          <w:lang w:val="fr-CA"/>
        </w:rPr>
      </w:pPr>
    </w:p>
    <w:p w14:paraId="4732D3C6" w14:textId="03F334DD" w:rsidR="00120557" w:rsidRDefault="00120557" w:rsidP="00120557">
      <w:pPr>
        <w:jc w:val="center"/>
        <w:rPr>
          <w:lang w:val="fr-CA"/>
        </w:rPr>
      </w:pPr>
    </w:p>
    <w:p w14:paraId="243FC546" w14:textId="0F884D94" w:rsidR="00120557" w:rsidRDefault="00120557" w:rsidP="00120557">
      <w:pPr>
        <w:jc w:val="center"/>
        <w:rPr>
          <w:lang w:val="fr-CA"/>
        </w:rPr>
      </w:pPr>
    </w:p>
    <w:p w14:paraId="7B14EC25" w14:textId="6CB44F49" w:rsidR="00120557" w:rsidRDefault="00120557" w:rsidP="00120557">
      <w:pPr>
        <w:jc w:val="center"/>
        <w:rPr>
          <w:lang w:val="fr-CA"/>
        </w:rPr>
      </w:pPr>
    </w:p>
    <w:p w14:paraId="5C52897F" w14:textId="77777777" w:rsidR="00120557" w:rsidRPr="00120557" w:rsidRDefault="00120557" w:rsidP="00120557">
      <w:pPr>
        <w:jc w:val="center"/>
        <w:rPr>
          <w:lang w:val="fr-CA"/>
        </w:rPr>
      </w:pPr>
    </w:p>
    <w:p w14:paraId="43975FB3" w14:textId="77777777" w:rsidR="00120557" w:rsidRPr="00120557" w:rsidRDefault="00120557" w:rsidP="00120557">
      <w:pPr>
        <w:jc w:val="center"/>
        <w:rPr>
          <w:lang w:val="fr-CA"/>
        </w:rPr>
      </w:pPr>
    </w:p>
    <w:p w14:paraId="213F37A9" w14:textId="77777777" w:rsidR="00120557" w:rsidRPr="00120557" w:rsidRDefault="00120557" w:rsidP="00120557">
      <w:pPr>
        <w:jc w:val="center"/>
        <w:rPr>
          <w:lang w:val="fr-CA"/>
        </w:rPr>
      </w:pPr>
    </w:p>
    <w:p w14:paraId="11471BE0" w14:textId="77777777" w:rsidR="00120557" w:rsidRPr="00120557" w:rsidRDefault="00120557" w:rsidP="00120557">
      <w:pPr>
        <w:jc w:val="center"/>
        <w:rPr>
          <w:lang w:val="fr-CA"/>
        </w:rPr>
      </w:pPr>
    </w:p>
    <w:p w14:paraId="70050CCE" w14:textId="77777777" w:rsidR="00120557" w:rsidRPr="00120557" w:rsidRDefault="00000000" w:rsidP="00120557">
      <w:pPr>
        <w:jc w:val="center"/>
        <w:rPr>
          <w:lang w:val="fr-CA"/>
        </w:rPr>
      </w:pPr>
      <w:hyperlink r:id="rId5" w:history="1">
        <w:r w:rsidR="00120557" w:rsidRPr="00120557">
          <w:rPr>
            <w:rStyle w:val="Hyperlink"/>
            <w:rFonts w:ascii="Cambria" w:hAnsi="Cambria"/>
            <w:caps/>
            <w:lang w:val="fr-CA"/>
          </w:rPr>
          <w:t>www.sphere-qc.ca</w:t>
        </w:r>
      </w:hyperlink>
    </w:p>
    <w:p w14:paraId="0CC93007" w14:textId="3D7FD0BE" w:rsidR="00120557" w:rsidRDefault="00120557" w:rsidP="00120557">
      <w:pPr>
        <w:jc w:val="center"/>
        <w:rPr>
          <w:lang w:val="fr-CA"/>
        </w:rPr>
      </w:pPr>
    </w:p>
    <w:p w14:paraId="6B77D958" w14:textId="77777777" w:rsidR="00120557" w:rsidRPr="00120557" w:rsidRDefault="00120557" w:rsidP="00120557">
      <w:pPr>
        <w:jc w:val="center"/>
        <w:rPr>
          <w:lang w:val="fr-CA"/>
        </w:rPr>
      </w:pPr>
    </w:p>
    <w:p w14:paraId="1D443351" w14:textId="77777777" w:rsidR="00120557" w:rsidRPr="00120557" w:rsidRDefault="00120557" w:rsidP="00120557">
      <w:pPr>
        <w:jc w:val="center"/>
        <w:rPr>
          <w:lang w:val="fr-CA"/>
        </w:rPr>
      </w:pPr>
      <w:r w:rsidRPr="00120557">
        <w:rPr>
          <w:lang w:val="fr-CA"/>
        </w:rPr>
        <w:t>Retrouvez-nous sur Facebook, LinkedIn, YouTube et Twitter.</w:t>
      </w:r>
    </w:p>
    <w:p w14:paraId="5C717BCC" w14:textId="77777777" w:rsidR="00120557" w:rsidRPr="00120557" w:rsidRDefault="00120557" w:rsidP="00120557">
      <w:pPr>
        <w:jc w:val="center"/>
        <w:rPr>
          <w:lang w:val="fr-CA"/>
        </w:rPr>
      </w:pPr>
    </w:p>
    <w:p w14:paraId="08A724FE" w14:textId="77777777" w:rsidR="00120557" w:rsidRPr="00120557" w:rsidRDefault="00120557" w:rsidP="00120557">
      <w:pPr>
        <w:jc w:val="center"/>
        <w:rPr>
          <w:lang w:val="fr-CA"/>
        </w:rPr>
      </w:pPr>
    </w:p>
    <w:p w14:paraId="0F42DC9F" w14:textId="6FD9FA61" w:rsidR="00120557" w:rsidRDefault="00120557" w:rsidP="00120557">
      <w:pPr>
        <w:jc w:val="center"/>
        <w:rPr>
          <w:lang w:val="fr-CA"/>
        </w:rPr>
      </w:pPr>
    </w:p>
    <w:p w14:paraId="18674D5B" w14:textId="4E0F681C" w:rsidR="00120557" w:rsidRDefault="00120557" w:rsidP="00120557">
      <w:pPr>
        <w:jc w:val="center"/>
        <w:rPr>
          <w:lang w:val="fr-CA"/>
        </w:rPr>
      </w:pPr>
    </w:p>
    <w:p w14:paraId="4019E206" w14:textId="3C00D094" w:rsidR="00120557" w:rsidRDefault="00120557" w:rsidP="00120557">
      <w:pPr>
        <w:jc w:val="center"/>
        <w:rPr>
          <w:lang w:val="fr-CA"/>
        </w:rPr>
      </w:pPr>
    </w:p>
    <w:p w14:paraId="064E93CA" w14:textId="77777777" w:rsidR="00120557" w:rsidRPr="00120557" w:rsidRDefault="00120557" w:rsidP="00120557">
      <w:pPr>
        <w:jc w:val="center"/>
        <w:rPr>
          <w:lang w:val="fr-CA"/>
        </w:rPr>
      </w:pPr>
    </w:p>
    <w:p w14:paraId="13168A05" w14:textId="77777777" w:rsidR="00120557" w:rsidRPr="00120557" w:rsidRDefault="00120557" w:rsidP="00120557">
      <w:pPr>
        <w:jc w:val="center"/>
        <w:rPr>
          <w:lang w:val="fr-CA"/>
        </w:rPr>
      </w:pPr>
    </w:p>
    <w:p w14:paraId="62B99584" w14:textId="77777777" w:rsidR="00120557" w:rsidRPr="00120557" w:rsidRDefault="00120557" w:rsidP="00120557">
      <w:pPr>
        <w:jc w:val="center"/>
        <w:rPr>
          <w:lang w:val="fr-CA"/>
        </w:rPr>
      </w:pPr>
    </w:p>
    <w:p w14:paraId="04A9CF89" w14:textId="77777777" w:rsidR="00120557" w:rsidRPr="00120557" w:rsidRDefault="00120557" w:rsidP="00120557">
      <w:pPr>
        <w:jc w:val="center"/>
        <w:rPr>
          <w:lang w:val="fr-CA"/>
        </w:rPr>
      </w:pPr>
      <w:r w:rsidRPr="00120557">
        <w:rPr>
          <w:lang w:val="fr-CA"/>
        </w:rPr>
        <w:t>Le gouvernement du Québec participe au financement de SPHERE. Le gouvernement du Canada participe également à son financement, par l’intermédiaire du Fonds d’intégration pour les personnes handicapée</w:t>
      </w:r>
    </w:p>
    <w:p w14:paraId="31156328" w14:textId="3231B628" w:rsidR="00B056F3" w:rsidRDefault="00B056F3">
      <w:pPr>
        <w:pStyle w:val="TOC1"/>
        <w:tabs>
          <w:tab w:val="right" w:leader="dot" w:pos="9350"/>
        </w:tabs>
        <w:rPr>
          <w:rFonts w:eastAsiaTheme="minorEastAsia"/>
          <w:noProof/>
          <w:lang w:val="en-CA"/>
        </w:rPr>
      </w:pPr>
      <w:r>
        <w:rPr>
          <w:lang w:val="fr-CA"/>
        </w:rPr>
        <w:lastRenderedPageBreak/>
        <w:fldChar w:fldCharType="begin"/>
      </w:r>
      <w:r>
        <w:rPr>
          <w:lang w:val="fr-CA"/>
        </w:rPr>
        <w:instrText xml:space="preserve"> TOC \o "1-1" \h \z \u </w:instrText>
      </w:r>
      <w:r>
        <w:rPr>
          <w:lang w:val="fr-CA"/>
        </w:rPr>
        <w:fldChar w:fldCharType="separate"/>
      </w:r>
      <w:hyperlink w:anchor="_Toc110512613" w:history="1">
        <w:r w:rsidRPr="00DE4AF3">
          <w:rPr>
            <w:rStyle w:val="Hyperlink"/>
            <w:noProof/>
            <w:lang w:val="fr-CA"/>
          </w:rPr>
          <w:t>Mot du président et de la directrice générale de SPHERE</w:t>
        </w:r>
        <w:r>
          <w:rPr>
            <w:noProof/>
            <w:webHidden/>
          </w:rPr>
          <w:tab/>
        </w:r>
        <w:r>
          <w:rPr>
            <w:noProof/>
            <w:webHidden/>
          </w:rPr>
          <w:fldChar w:fldCharType="begin"/>
        </w:r>
        <w:r>
          <w:rPr>
            <w:noProof/>
            <w:webHidden/>
          </w:rPr>
          <w:instrText xml:space="preserve"> PAGEREF _Toc110512613 \h </w:instrText>
        </w:r>
        <w:r>
          <w:rPr>
            <w:noProof/>
            <w:webHidden/>
          </w:rPr>
        </w:r>
        <w:r>
          <w:rPr>
            <w:noProof/>
            <w:webHidden/>
          </w:rPr>
          <w:fldChar w:fldCharType="separate"/>
        </w:r>
        <w:r w:rsidR="00700FDF">
          <w:rPr>
            <w:noProof/>
            <w:webHidden/>
          </w:rPr>
          <w:t>3</w:t>
        </w:r>
        <w:r>
          <w:rPr>
            <w:noProof/>
            <w:webHidden/>
          </w:rPr>
          <w:fldChar w:fldCharType="end"/>
        </w:r>
      </w:hyperlink>
    </w:p>
    <w:p w14:paraId="1C89BC44" w14:textId="238ECA81" w:rsidR="00B056F3" w:rsidRDefault="00000000">
      <w:pPr>
        <w:pStyle w:val="TOC1"/>
        <w:tabs>
          <w:tab w:val="right" w:leader="dot" w:pos="9350"/>
        </w:tabs>
        <w:rPr>
          <w:rFonts w:eastAsiaTheme="minorEastAsia"/>
          <w:noProof/>
          <w:lang w:val="en-CA"/>
        </w:rPr>
      </w:pPr>
      <w:hyperlink w:anchor="_Toc110512614" w:history="1">
        <w:r w:rsidR="00B056F3" w:rsidRPr="00DE4AF3">
          <w:rPr>
            <w:rStyle w:val="Hyperlink"/>
            <w:noProof/>
            <w:lang w:val="fr-CA"/>
          </w:rPr>
          <w:t>Conseil d’administration</w:t>
        </w:r>
        <w:r w:rsidR="00B056F3">
          <w:rPr>
            <w:noProof/>
            <w:webHidden/>
          </w:rPr>
          <w:tab/>
        </w:r>
        <w:r w:rsidR="00B056F3">
          <w:rPr>
            <w:noProof/>
            <w:webHidden/>
          </w:rPr>
          <w:fldChar w:fldCharType="begin"/>
        </w:r>
        <w:r w:rsidR="00B056F3">
          <w:rPr>
            <w:noProof/>
            <w:webHidden/>
          </w:rPr>
          <w:instrText xml:space="preserve"> PAGEREF _Toc110512614 \h </w:instrText>
        </w:r>
        <w:r w:rsidR="00B056F3">
          <w:rPr>
            <w:noProof/>
            <w:webHidden/>
          </w:rPr>
        </w:r>
        <w:r w:rsidR="00B056F3">
          <w:rPr>
            <w:noProof/>
            <w:webHidden/>
          </w:rPr>
          <w:fldChar w:fldCharType="separate"/>
        </w:r>
        <w:r w:rsidR="00700FDF">
          <w:rPr>
            <w:noProof/>
            <w:webHidden/>
          </w:rPr>
          <w:t>4</w:t>
        </w:r>
        <w:r w:rsidR="00B056F3">
          <w:rPr>
            <w:noProof/>
            <w:webHidden/>
          </w:rPr>
          <w:fldChar w:fldCharType="end"/>
        </w:r>
      </w:hyperlink>
    </w:p>
    <w:p w14:paraId="6B084229" w14:textId="46925617" w:rsidR="00B056F3" w:rsidRDefault="00000000">
      <w:pPr>
        <w:pStyle w:val="TOC1"/>
        <w:tabs>
          <w:tab w:val="right" w:leader="dot" w:pos="9350"/>
        </w:tabs>
        <w:rPr>
          <w:rFonts w:eastAsiaTheme="minorEastAsia"/>
          <w:noProof/>
          <w:lang w:val="en-CA"/>
        </w:rPr>
      </w:pPr>
      <w:hyperlink w:anchor="_Toc110512615" w:history="1">
        <w:r w:rsidR="00B056F3" w:rsidRPr="00DE4AF3">
          <w:rPr>
            <w:rStyle w:val="Hyperlink"/>
            <w:noProof/>
            <w:lang w:val="fr-CA"/>
          </w:rPr>
          <w:t>Mission/vision/identité</w:t>
        </w:r>
        <w:r w:rsidR="00B056F3">
          <w:rPr>
            <w:noProof/>
            <w:webHidden/>
          </w:rPr>
          <w:tab/>
        </w:r>
        <w:r w:rsidR="00B056F3">
          <w:rPr>
            <w:noProof/>
            <w:webHidden/>
          </w:rPr>
          <w:fldChar w:fldCharType="begin"/>
        </w:r>
        <w:r w:rsidR="00B056F3">
          <w:rPr>
            <w:noProof/>
            <w:webHidden/>
          </w:rPr>
          <w:instrText xml:space="preserve"> PAGEREF _Toc110512615 \h </w:instrText>
        </w:r>
        <w:r w:rsidR="00B056F3">
          <w:rPr>
            <w:noProof/>
            <w:webHidden/>
          </w:rPr>
        </w:r>
        <w:r w:rsidR="00B056F3">
          <w:rPr>
            <w:noProof/>
            <w:webHidden/>
          </w:rPr>
          <w:fldChar w:fldCharType="separate"/>
        </w:r>
        <w:r w:rsidR="00700FDF">
          <w:rPr>
            <w:noProof/>
            <w:webHidden/>
          </w:rPr>
          <w:t>5</w:t>
        </w:r>
        <w:r w:rsidR="00B056F3">
          <w:rPr>
            <w:noProof/>
            <w:webHidden/>
          </w:rPr>
          <w:fldChar w:fldCharType="end"/>
        </w:r>
      </w:hyperlink>
    </w:p>
    <w:p w14:paraId="36DF0758" w14:textId="7A3234BC" w:rsidR="00B056F3" w:rsidRDefault="00000000">
      <w:pPr>
        <w:pStyle w:val="TOC1"/>
        <w:tabs>
          <w:tab w:val="right" w:leader="dot" w:pos="9350"/>
        </w:tabs>
        <w:rPr>
          <w:rFonts w:eastAsiaTheme="minorEastAsia"/>
          <w:noProof/>
          <w:lang w:val="en-CA"/>
        </w:rPr>
      </w:pPr>
      <w:hyperlink w:anchor="_Toc110512616" w:history="1">
        <w:r w:rsidR="00B056F3" w:rsidRPr="00DE4AF3">
          <w:rPr>
            <w:rStyle w:val="Hyperlink"/>
            <w:noProof/>
            <w:lang w:val="fr-CA"/>
          </w:rPr>
          <w:t>Notre équipe</w:t>
        </w:r>
        <w:r w:rsidR="00B056F3">
          <w:rPr>
            <w:noProof/>
            <w:webHidden/>
          </w:rPr>
          <w:tab/>
        </w:r>
        <w:r w:rsidR="00B056F3">
          <w:rPr>
            <w:noProof/>
            <w:webHidden/>
          </w:rPr>
          <w:fldChar w:fldCharType="begin"/>
        </w:r>
        <w:r w:rsidR="00B056F3">
          <w:rPr>
            <w:noProof/>
            <w:webHidden/>
          </w:rPr>
          <w:instrText xml:space="preserve"> PAGEREF _Toc110512616 \h </w:instrText>
        </w:r>
        <w:r w:rsidR="00B056F3">
          <w:rPr>
            <w:noProof/>
            <w:webHidden/>
          </w:rPr>
        </w:r>
        <w:r w:rsidR="00B056F3">
          <w:rPr>
            <w:noProof/>
            <w:webHidden/>
          </w:rPr>
          <w:fldChar w:fldCharType="separate"/>
        </w:r>
        <w:r w:rsidR="00700FDF">
          <w:rPr>
            <w:noProof/>
            <w:webHidden/>
          </w:rPr>
          <w:t>6</w:t>
        </w:r>
        <w:r w:rsidR="00B056F3">
          <w:rPr>
            <w:noProof/>
            <w:webHidden/>
          </w:rPr>
          <w:fldChar w:fldCharType="end"/>
        </w:r>
      </w:hyperlink>
    </w:p>
    <w:p w14:paraId="25299CE7" w14:textId="62635C25" w:rsidR="00B056F3" w:rsidRDefault="00000000">
      <w:pPr>
        <w:pStyle w:val="TOC1"/>
        <w:tabs>
          <w:tab w:val="right" w:leader="dot" w:pos="9350"/>
        </w:tabs>
        <w:rPr>
          <w:rFonts w:eastAsiaTheme="minorEastAsia"/>
          <w:noProof/>
          <w:lang w:val="en-CA"/>
        </w:rPr>
      </w:pPr>
      <w:hyperlink w:anchor="_Toc110512617" w:history="1">
        <w:r w:rsidR="00B056F3" w:rsidRPr="00DE4AF3">
          <w:rPr>
            <w:rStyle w:val="Hyperlink"/>
            <w:noProof/>
            <w:lang w:val="fr-CA"/>
          </w:rPr>
          <w:t>Concertation et partenariat</w:t>
        </w:r>
        <w:r w:rsidR="00B056F3">
          <w:rPr>
            <w:noProof/>
            <w:webHidden/>
          </w:rPr>
          <w:tab/>
        </w:r>
        <w:r w:rsidR="00B056F3">
          <w:rPr>
            <w:noProof/>
            <w:webHidden/>
          </w:rPr>
          <w:fldChar w:fldCharType="begin"/>
        </w:r>
        <w:r w:rsidR="00B056F3">
          <w:rPr>
            <w:noProof/>
            <w:webHidden/>
          </w:rPr>
          <w:instrText xml:space="preserve"> PAGEREF _Toc110512617 \h </w:instrText>
        </w:r>
        <w:r w:rsidR="00B056F3">
          <w:rPr>
            <w:noProof/>
            <w:webHidden/>
          </w:rPr>
        </w:r>
        <w:r w:rsidR="00B056F3">
          <w:rPr>
            <w:noProof/>
            <w:webHidden/>
          </w:rPr>
          <w:fldChar w:fldCharType="separate"/>
        </w:r>
        <w:r w:rsidR="00700FDF">
          <w:rPr>
            <w:noProof/>
            <w:webHidden/>
          </w:rPr>
          <w:t>7</w:t>
        </w:r>
        <w:r w:rsidR="00B056F3">
          <w:rPr>
            <w:noProof/>
            <w:webHidden/>
          </w:rPr>
          <w:fldChar w:fldCharType="end"/>
        </w:r>
      </w:hyperlink>
    </w:p>
    <w:p w14:paraId="48750CE7" w14:textId="6B040534" w:rsidR="00B056F3" w:rsidRDefault="00000000">
      <w:pPr>
        <w:pStyle w:val="TOC1"/>
        <w:tabs>
          <w:tab w:val="right" w:leader="dot" w:pos="9350"/>
        </w:tabs>
        <w:rPr>
          <w:rFonts w:eastAsiaTheme="minorEastAsia"/>
          <w:noProof/>
          <w:lang w:val="en-CA"/>
        </w:rPr>
      </w:pPr>
      <w:hyperlink w:anchor="_Toc110512618" w:history="1">
        <w:r w:rsidR="00B056F3" w:rsidRPr="00DE4AF3">
          <w:rPr>
            <w:rStyle w:val="Hyperlink"/>
            <w:noProof/>
            <w:lang w:val="fr-CA"/>
          </w:rPr>
          <w:t>Cartographie de l’impact de SPHERE au Québec</w:t>
        </w:r>
        <w:r w:rsidR="00B056F3">
          <w:rPr>
            <w:noProof/>
            <w:webHidden/>
          </w:rPr>
          <w:tab/>
        </w:r>
        <w:r w:rsidR="00B056F3">
          <w:rPr>
            <w:noProof/>
            <w:webHidden/>
          </w:rPr>
          <w:fldChar w:fldCharType="begin"/>
        </w:r>
        <w:r w:rsidR="00B056F3">
          <w:rPr>
            <w:noProof/>
            <w:webHidden/>
          </w:rPr>
          <w:instrText xml:space="preserve"> PAGEREF _Toc110512618 \h </w:instrText>
        </w:r>
        <w:r w:rsidR="00B056F3">
          <w:rPr>
            <w:noProof/>
            <w:webHidden/>
          </w:rPr>
        </w:r>
        <w:r w:rsidR="00B056F3">
          <w:rPr>
            <w:noProof/>
            <w:webHidden/>
          </w:rPr>
          <w:fldChar w:fldCharType="separate"/>
        </w:r>
        <w:r w:rsidR="00700FDF">
          <w:rPr>
            <w:noProof/>
            <w:webHidden/>
          </w:rPr>
          <w:t>8</w:t>
        </w:r>
        <w:r w:rsidR="00B056F3">
          <w:rPr>
            <w:noProof/>
            <w:webHidden/>
          </w:rPr>
          <w:fldChar w:fldCharType="end"/>
        </w:r>
      </w:hyperlink>
    </w:p>
    <w:p w14:paraId="4D7CE298" w14:textId="407C57C2" w:rsidR="00B056F3" w:rsidRDefault="00000000">
      <w:pPr>
        <w:pStyle w:val="TOC1"/>
        <w:tabs>
          <w:tab w:val="right" w:leader="dot" w:pos="9350"/>
        </w:tabs>
        <w:rPr>
          <w:rFonts w:eastAsiaTheme="minorEastAsia"/>
          <w:noProof/>
          <w:lang w:val="en-CA"/>
        </w:rPr>
      </w:pPr>
      <w:hyperlink w:anchor="_Toc110512619" w:history="1">
        <w:r w:rsidR="00B056F3" w:rsidRPr="00DE4AF3">
          <w:rPr>
            <w:rStyle w:val="Hyperlink"/>
            <w:noProof/>
            <w:lang w:val="fr-CA"/>
          </w:rPr>
          <w:t>Mentorhabiletés : une année 3 axée sur les besoins des employeurs</w:t>
        </w:r>
        <w:r w:rsidR="00B056F3">
          <w:rPr>
            <w:noProof/>
            <w:webHidden/>
          </w:rPr>
          <w:tab/>
        </w:r>
        <w:r w:rsidR="00B056F3">
          <w:rPr>
            <w:noProof/>
            <w:webHidden/>
          </w:rPr>
          <w:fldChar w:fldCharType="begin"/>
        </w:r>
        <w:r w:rsidR="00B056F3">
          <w:rPr>
            <w:noProof/>
            <w:webHidden/>
          </w:rPr>
          <w:instrText xml:space="preserve"> PAGEREF _Toc110512619 \h </w:instrText>
        </w:r>
        <w:r w:rsidR="00B056F3">
          <w:rPr>
            <w:noProof/>
            <w:webHidden/>
          </w:rPr>
        </w:r>
        <w:r w:rsidR="00B056F3">
          <w:rPr>
            <w:noProof/>
            <w:webHidden/>
          </w:rPr>
          <w:fldChar w:fldCharType="separate"/>
        </w:r>
        <w:r w:rsidR="00700FDF">
          <w:rPr>
            <w:noProof/>
            <w:webHidden/>
          </w:rPr>
          <w:t>11</w:t>
        </w:r>
        <w:r w:rsidR="00B056F3">
          <w:rPr>
            <w:noProof/>
            <w:webHidden/>
          </w:rPr>
          <w:fldChar w:fldCharType="end"/>
        </w:r>
      </w:hyperlink>
    </w:p>
    <w:p w14:paraId="4B0DB18B" w14:textId="0A9E4FEF" w:rsidR="00B056F3" w:rsidRDefault="00000000">
      <w:pPr>
        <w:pStyle w:val="TOC1"/>
        <w:tabs>
          <w:tab w:val="right" w:leader="dot" w:pos="9350"/>
        </w:tabs>
        <w:rPr>
          <w:rFonts w:eastAsiaTheme="minorEastAsia"/>
          <w:noProof/>
          <w:lang w:val="en-CA"/>
        </w:rPr>
      </w:pPr>
      <w:hyperlink w:anchor="_Toc110512620" w:history="1">
        <w:r w:rsidR="00B056F3" w:rsidRPr="00DE4AF3">
          <w:rPr>
            <w:rStyle w:val="Hyperlink"/>
            <w:noProof/>
            <w:lang w:val="fr-CA"/>
          </w:rPr>
          <w:t>Recherche-intervention</w:t>
        </w:r>
        <w:r w:rsidR="00B056F3">
          <w:rPr>
            <w:noProof/>
            <w:webHidden/>
          </w:rPr>
          <w:tab/>
        </w:r>
        <w:r w:rsidR="00B056F3">
          <w:rPr>
            <w:noProof/>
            <w:webHidden/>
          </w:rPr>
          <w:fldChar w:fldCharType="begin"/>
        </w:r>
        <w:r w:rsidR="00B056F3">
          <w:rPr>
            <w:noProof/>
            <w:webHidden/>
          </w:rPr>
          <w:instrText xml:space="preserve"> PAGEREF _Toc110512620 \h </w:instrText>
        </w:r>
        <w:r w:rsidR="00B056F3">
          <w:rPr>
            <w:noProof/>
            <w:webHidden/>
          </w:rPr>
        </w:r>
        <w:r w:rsidR="00B056F3">
          <w:rPr>
            <w:noProof/>
            <w:webHidden/>
          </w:rPr>
          <w:fldChar w:fldCharType="separate"/>
        </w:r>
        <w:r w:rsidR="00700FDF">
          <w:rPr>
            <w:noProof/>
            <w:webHidden/>
          </w:rPr>
          <w:t>12</w:t>
        </w:r>
        <w:r w:rsidR="00B056F3">
          <w:rPr>
            <w:noProof/>
            <w:webHidden/>
          </w:rPr>
          <w:fldChar w:fldCharType="end"/>
        </w:r>
      </w:hyperlink>
    </w:p>
    <w:p w14:paraId="6760F08B" w14:textId="5A2B3166" w:rsidR="00B056F3" w:rsidRDefault="00000000">
      <w:pPr>
        <w:pStyle w:val="TOC1"/>
        <w:tabs>
          <w:tab w:val="right" w:leader="dot" w:pos="9350"/>
        </w:tabs>
        <w:rPr>
          <w:rFonts w:eastAsiaTheme="minorEastAsia"/>
          <w:noProof/>
          <w:lang w:val="en-CA"/>
        </w:rPr>
      </w:pPr>
      <w:hyperlink w:anchor="_Toc110512621" w:history="1">
        <w:r w:rsidR="00B056F3" w:rsidRPr="00DE4AF3">
          <w:rPr>
            <w:rStyle w:val="Hyperlink"/>
            <w:noProof/>
            <w:lang w:val="fr-CA"/>
          </w:rPr>
          <w:t>La collection d’histoires en bref</w:t>
        </w:r>
        <w:r w:rsidR="00B056F3">
          <w:rPr>
            <w:noProof/>
            <w:webHidden/>
          </w:rPr>
          <w:tab/>
        </w:r>
        <w:r w:rsidR="00B056F3">
          <w:rPr>
            <w:noProof/>
            <w:webHidden/>
          </w:rPr>
          <w:fldChar w:fldCharType="begin"/>
        </w:r>
        <w:r w:rsidR="00B056F3">
          <w:rPr>
            <w:noProof/>
            <w:webHidden/>
          </w:rPr>
          <w:instrText xml:space="preserve"> PAGEREF _Toc110512621 \h </w:instrText>
        </w:r>
        <w:r w:rsidR="00B056F3">
          <w:rPr>
            <w:noProof/>
            <w:webHidden/>
          </w:rPr>
        </w:r>
        <w:r w:rsidR="00B056F3">
          <w:rPr>
            <w:noProof/>
            <w:webHidden/>
          </w:rPr>
          <w:fldChar w:fldCharType="separate"/>
        </w:r>
        <w:r w:rsidR="00700FDF">
          <w:rPr>
            <w:noProof/>
            <w:webHidden/>
          </w:rPr>
          <w:t>13</w:t>
        </w:r>
        <w:r w:rsidR="00B056F3">
          <w:rPr>
            <w:noProof/>
            <w:webHidden/>
          </w:rPr>
          <w:fldChar w:fldCharType="end"/>
        </w:r>
      </w:hyperlink>
    </w:p>
    <w:p w14:paraId="0CF8F68A" w14:textId="5FDA723E" w:rsidR="00B056F3" w:rsidRDefault="00000000">
      <w:pPr>
        <w:pStyle w:val="TOC1"/>
        <w:tabs>
          <w:tab w:val="right" w:leader="dot" w:pos="9350"/>
        </w:tabs>
        <w:rPr>
          <w:rFonts w:eastAsiaTheme="minorEastAsia"/>
          <w:noProof/>
          <w:lang w:val="en-CA"/>
        </w:rPr>
      </w:pPr>
      <w:hyperlink w:anchor="_Toc110512622" w:history="1">
        <w:r w:rsidR="00B056F3" w:rsidRPr="00DE4AF3">
          <w:rPr>
            <w:rStyle w:val="Hyperlink"/>
            <w:noProof/>
            <w:lang w:val="fr-CA"/>
          </w:rPr>
          <w:t>Statistiques médias sociaux</w:t>
        </w:r>
        <w:r w:rsidR="00B056F3">
          <w:rPr>
            <w:noProof/>
            <w:webHidden/>
          </w:rPr>
          <w:tab/>
        </w:r>
        <w:r w:rsidR="00B056F3">
          <w:rPr>
            <w:noProof/>
            <w:webHidden/>
          </w:rPr>
          <w:fldChar w:fldCharType="begin"/>
        </w:r>
        <w:r w:rsidR="00B056F3">
          <w:rPr>
            <w:noProof/>
            <w:webHidden/>
          </w:rPr>
          <w:instrText xml:space="preserve"> PAGEREF _Toc110512622 \h </w:instrText>
        </w:r>
        <w:r w:rsidR="00B056F3">
          <w:rPr>
            <w:noProof/>
            <w:webHidden/>
          </w:rPr>
        </w:r>
        <w:r w:rsidR="00B056F3">
          <w:rPr>
            <w:noProof/>
            <w:webHidden/>
          </w:rPr>
          <w:fldChar w:fldCharType="separate"/>
        </w:r>
        <w:r w:rsidR="00700FDF">
          <w:rPr>
            <w:noProof/>
            <w:webHidden/>
          </w:rPr>
          <w:t>15</w:t>
        </w:r>
        <w:r w:rsidR="00B056F3">
          <w:rPr>
            <w:noProof/>
            <w:webHidden/>
          </w:rPr>
          <w:fldChar w:fldCharType="end"/>
        </w:r>
      </w:hyperlink>
    </w:p>
    <w:p w14:paraId="4616D124" w14:textId="520E98C0" w:rsidR="00B056F3" w:rsidRDefault="00000000">
      <w:pPr>
        <w:pStyle w:val="TOC1"/>
        <w:tabs>
          <w:tab w:val="right" w:leader="dot" w:pos="9350"/>
        </w:tabs>
        <w:rPr>
          <w:rFonts w:eastAsiaTheme="minorEastAsia"/>
          <w:noProof/>
          <w:lang w:val="en-CA"/>
        </w:rPr>
      </w:pPr>
      <w:hyperlink w:anchor="_Toc110512623" w:history="1">
        <w:r w:rsidR="00B056F3" w:rsidRPr="00DE4AF3">
          <w:rPr>
            <w:rStyle w:val="Hyperlink"/>
            <w:noProof/>
            <w:lang w:val="fr-CA"/>
          </w:rPr>
          <w:t>Année financière : 2021-22</w:t>
        </w:r>
        <w:r w:rsidR="00B056F3">
          <w:rPr>
            <w:noProof/>
            <w:webHidden/>
          </w:rPr>
          <w:tab/>
        </w:r>
        <w:r w:rsidR="00B056F3">
          <w:rPr>
            <w:noProof/>
            <w:webHidden/>
          </w:rPr>
          <w:fldChar w:fldCharType="begin"/>
        </w:r>
        <w:r w:rsidR="00B056F3">
          <w:rPr>
            <w:noProof/>
            <w:webHidden/>
          </w:rPr>
          <w:instrText xml:space="preserve"> PAGEREF _Toc110512623 \h </w:instrText>
        </w:r>
        <w:r w:rsidR="00B056F3">
          <w:rPr>
            <w:noProof/>
            <w:webHidden/>
          </w:rPr>
        </w:r>
        <w:r w:rsidR="00B056F3">
          <w:rPr>
            <w:noProof/>
            <w:webHidden/>
          </w:rPr>
          <w:fldChar w:fldCharType="separate"/>
        </w:r>
        <w:r w:rsidR="00700FDF">
          <w:rPr>
            <w:noProof/>
            <w:webHidden/>
          </w:rPr>
          <w:t>16</w:t>
        </w:r>
        <w:r w:rsidR="00B056F3">
          <w:rPr>
            <w:noProof/>
            <w:webHidden/>
          </w:rPr>
          <w:fldChar w:fldCharType="end"/>
        </w:r>
      </w:hyperlink>
    </w:p>
    <w:p w14:paraId="74623714" w14:textId="42E58964" w:rsidR="00B056F3" w:rsidRDefault="00000000">
      <w:pPr>
        <w:pStyle w:val="TOC1"/>
        <w:tabs>
          <w:tab w:val="right" w:leader="dot" w:pos="9350"/>
        </w:tabs>
        <w:rPr>
          <w:rFonts w:eastAsiaTheme="minorEastAsia"/>
          <w:noProof/>
          <w:lang w:val="en-CA"/>
        </w:rPr>
      </w:pPr>
      <w:hyperlink w:anchor="_Toc110512624" w:history="1">
        <w:r w:rsidR="00B056F3" w:rsidRPr="00DE4AF3">
          <w:rPr>
            <w:rStyle w:val="Hyperlink"/>
            <w:noProof/>
            <w:lang w:val="fr-CA"/>
          </w:rPr>
          <w:t>Résultats financiers pour l'exercice terminé le 31 mars 2022</w:t>
        </w:r>
        <w:r w:rsidR="00B056F3">
          <w:rPr>
            <w:noProof/>
            <w:webHidden/>
          </w:rPr>
          <w:tab/>
        </w:r>
        <w:r w:rsidR="00B056F3">
          <w:rPr>
            <w:noProof/>
            <w:webHidden/>
          </w:rPr>
          <w:fldChar w:fldCharType="begin"/>
        </w:r>
        <w:r w:rsidR="00B056F3">
          <w:rPr>
            <w:noProof/>
            <w:webHidden/>
          </w:rPr>
          <w:instrText xml:space="preserve"> PAGEREF _Toc110512624 \h </w:instrText>
        </w:r>
        <w:r w:rsidR="00B056F3">
          <w:rPr>
            <w:noProof/>
            <w:webHidden/>
          </w:rPr>
        </w:r>
        <w:r w:rsidR="00B056F3">
          <w:rPr>
            <w:noProof/>
            <w:webHidden/>
          </w:rPr>
          <w:fldChar w:fldCharType="separate"/>
        </w:r>
        <w:r w:rsidR="00700FDF">
          <w:rPr>
            <w:noProof/>
            <w:webHidden/>
          </w:rPr>
          <w:t>18</w:t>
        </w:r>
        <w:r w:rsidR="00B056F3">
          <w:rPr>
            <w:noProof/>
            <w:webHidden/>
          </w:rPr>
          <w:fldChar w:fldCharType="end"/>
        </w:r>
      </w:hyperlink>
    </w:p>
    <w:p w14:paraId="76E7F4C5" w14:textId="46BC700A" w:rsidR="00B056F3" w:rsidRDefault="00000000">
      <w:pPr>
        <w:pStyle w:val="TOC1"/>
        <w:tabs>
          <w:tab w:val="right" w:leader="dot" w:pos="9350"/>
        </w:tabs>
        <w:rPr>
          <w:rFonts w:eastAsiaTheme="minorEastAsia"/>
          <w:noProof/>
          <w:lang w:val="en-CA"/>
        </w:rPr>
      </w:pPr>
      <w:hyperlink w:anchor="_Toc110512625" w:history="1">
        <w:r w:rsidR="00B056F3" w:rsidRPr="00DE4AF3">
          <w:rPr>
            <w:rStyle w:val="Hyperlink"/>
            <w:noProof/>
            <w:lang w:val="fr-CA"/>
          </w:rPr>
          <w:t>Conclusion</w:t>
        </w:r>
        <w:r w:rsidR="00B056F3">
          <w:rPr>
            <w:noProof/>
            <w:webHidden/>
          </w:rPr>
          <w:tab/>
        </w:r>
        <w:r w:rsidR="00B056F3">
          <w:rPr>
            <w:noProof/>
            <w:webHidden/>
          </w:rPr>
          <w:fldChar w:fldCharType="begin"/>
        </w:r>
        <w:r w:rsidR="00B056F3">
          <w:rPr>
            <w:noProof/>
            <w:webHidden/>
          </w:rPr>
          <w:instrText xml:space="preserve"> PAGEREF _Toc110512625 \h </w:instrText>
        </w:r>
        <w:r w:rsidR="00B056F3">
          <w:rPr>
            <w:noProof/>
            <w:webHidden/>
          </w:rPr>
        </w:r>
        <w:r w:rsidR="00B056F3">
          <w:rPr>
            <w:noProof/>
            <w:webHidden/>
          </w:rPr>
          <w:fldChar w:fldCharType="separate"/>
        </w:r>
        <w:r w:rsidR="00700FDF">
          <w:rPr>
            <w:noProof/>
            <w:webHidden/>
          </w:rPr>
          <w:t>19</w:t>
        </w:r>
        <w:r w:rsidR="00B056F3">
          <w:rPr>
            <w:noProof/>
            <w:webHidden/>
          </w:rPr>
          <w:fldChar w:fldCharType="end"/>
        </w:r>
      </w:hyperlink>
    </w:p>
    <w:p w14:paraId="46A7F7EF" w14:textId="3BA6292B" w:rsidR="00120557" w:rsidRDefault="00B056F3" w:rsidP="00120557">
      <w:pPr>
        <w:rPr>
          <w:lang w:val="fr-CA"/>
        </w:rPr>
      </w:pPr>
      <w:r>
        <w:rPr>
          <w:lang w:val="fr-CA"/>
        </w:rPr>
        <w:fldChar w:fldCharType="end"/>
      </w:r>
      <w:r w:rsidR="00120557">
        <w:rPr>
          <w:lang w:val="fr-CA"/>
        </w:rPr>
        <w:br w:type="page"/>
      </w:r>
    </w:p>
    <w:p w14:paraId="76F467CE" w14:textId="77777777" w:rsidR="00120557" w:rsidRPr="00120557" w:rsidRDefault="00120557" w:rsidP="00120557">
      <w:pPr>
        <w:pStyle w:val="Heading1"/>
        <w:rPr>
          <w:b w:val="0"/>
          <w:lang w:val="fr-CA"/>
        </w:rPr>
      </w:pPr>
      <w:bookmarkStart w:id="2" w:name="_Toc110512613"/>
      <w:r w:rsidRPr="00120557">
        <w:rPr>
          <w:lang w:val="fr-CA"/>
        </w:rPr>
        <w:t>Mot du président et de la directrice générale de SPHERE</w:t>
      </w:r>
      <w:bookmarkEnd w:id="2"/>
    </w:p>
    <w:p w14:paraId="193F4E89" w14:textId="77777777" w:rsidR="00120557" w:rsidRPr="00120557" w:rsidRDefault="00120557" w:rsidP="00120557">
      <w:pPr>
        <w:rPr>
          <w:b/>
          <w:bCs/>
          <w:lang w:val="fr-CA"/>
        </w:rPr>
      </w:pPr>
    </w:p>
    <w:p w14:paraId="2CB4AB9F" w14:textId="77777777" w:rsidR="00120557" w:rsidRPr="00120557" w:rsidRDefault="00120557" w:rsidP="00120557">
      <w:pPr>
        <w:rPr>
          <w:b/>
          <w:bCs/>
          <w:lang w:val="fr-CA"/>
        </w:rPr>
      </w:pPr>
      <w:r w:rsidRPr="00120557">
        <w:rPr>
          <w:b/>
          <w:bCs/>
          <w:lang w:val="fr-CA"/>
        </w:rPr>
        <w:t>Un aperçu dans la vie de SPHERE!</w:t>
      </w:r>
    </w:p>
    <w:p w14:paraId="2A28C20A" w14:textId="77777777" w:rsidR="00120557" w:rsidRPr="00120557" w:rsidRDefault="00120557" w:rsidP="00120557">
      <w:pPr>
        <w:rPr>
          <w:b/>
          <w:bCs/>
          <w:lang w:val="fr-CA"/>
        </w:rPr>
      </w:pPr>
    </w:p>
    <w:p w14:paraId="78A8B3D9" w14:textId="77777777" w:rsidR="00120557" w:rsidRPr="00120557" w:rsidRDefault="00120557" w:rsidP="00120557">
      <w:pPr>
        <w:rPr>
          <w:lang w:val="fr-CA"/>
        </w:rPr>
      </w:pPr>
      <w:r w:rsidRPr="00120557">
        <w:rPr>
          <w:lang w:val="fr-CA"/>
        </w:rPr>
        <w:t xml:space="preserve">Fiers de tout le travail accompli, nous vous présentons le bilan 2021-2022 de SPHERE. Ce moment charnière dans l’année rappelle à la fois quelques bons coups de l’organisation de même que certaines difficultés rencontrées alors que nous amorçons le début du prochain exercice financier. C’est aussi une occasion privilégiée d’effectuer un travail d’introspection pour nous permettre d’améliorer ce qui peut l’être, et qui donnera souvent naissance à de nouveaux projets ou à de nouvelles façons de faire. </w:t>
      </w:r>
    </w:p>
    <w:p w14:paraId="7B089133" w14:textId="77777777" w:rsidR="00120557" w:rsidRPr="00120557" w:rsidRDefault="00120557" w:rsidP="00120557">
      <w:pPr>
        <w:rPr>
          <w:lang w:val="fr-CA"/>
        </w:rPr>
      </w:pPr>
    </w:p>
    <w:p w14:paraId="12B75E05" w14:textId="77777777" w:rsidR="00120557" w:rsidRPr="00120557" w:rsidRDefault="00120557" w:rsidP="00120557">
      <w:pPr>
        <w:rPr>
          <w:lang w:val="fr-CA"/>
        </w:rPr>
      </w:pPr>
      <w:r w:rsidRPr="00120557">
        <w:rPr>
          <w:lang w:val="fr-CA"/>
        </w:rPr>
        <w:t xml:space="preserve">En tout premier lieu, le télétravail ayant été une réalité rendue nécessaire pour une grande partie de travailleurs du Québec durant la pandémie, non seulement l’organisation n’y a pas échappé, mais elle y a bel et bien trouvé son compte. Eh oui! en cette deuxième année de pandémie, SPHERE a décidé d’opter pour une formule permanente de télétravail, en conservant toutefois des rencontres occasionnelles en présentiel pour faciliter le travail d’équipe. Cette flexibilité est un petit plus qui contribue à soutenir le moral et à maintenir la cohésion de l’équipe.  </w:t>
      </w:r>
    </w:p>
    <w:p w14:paraId="1F9EAF79" w14:textId="77777777" w:rsidR="00120557" w:rsidRPr="00120557" w:rsidRDefault="00120557" w:rsidP="00120557">
      <w:pPr>
        <w:rPr>
          <w:lang w:val="fr-CA"/>
        </w:rPr>
      </w:pPr>
      <w:bookmarkStart w:id="3" w:name="_Hlk107999615"/>
    </w:p>
    <w:p w14:paraId="25BE7DA4" w14:textId="77777777" w:rsidR="00120557" w:rsidRPr="00120557" w:rsidRDefault="00120557" w:rsidP="00120557">
      <w:pPr>
        <w:rPr>
          <w:lang w:val="fr-CA"/>
        </w:rPr>
      </w:pPr>
      <w:r w:rsidRPr="00120557">
        <w:rPr>
          <w:lang w:val="fr-CA"/>
        </w:rPr>
        <w:t>Nous sommes tous bien conscients de la problématique actuelle qu’engendre la pénurie de main-d’œuvre et de son effet négatif concret sur le marché du travail. Dans cette perspective, l’équipe de SPHERE s’estime privilégiée de pouvoir contribuer à sa mesure à solutionner ce grand défi sociétal. Ce faisant, SPHERE aura servi 760 personnes en situation de handicap au cours de l’année 2021-2022. De ce nombre 75 % sont demeurées actives à la fin de notre intervention. Ces personnes font dorénavant partie du bassin de travailleurs qui répondent au besoin criant de main-d’œuvre des entreprises québécoises.</w:t>
      </w:r>
    </w:p>
    <w:p w14:paraId="17E6B766" w14:textId="77777777" w:rsidR="00120557" w:rsidRPr="00120557" w:rsidRDefault="00120557" w:rsidP="00120557">
      <w:pPr>
        <w:rPr>
          <w:rFonts w:ascii="Arial" w:hAnsi="Arial" w:cs="Arial"/>
          <w:lang w:val="fr-CA"/>
        </w:rPr>
      </w:pPr>
    </w:p>
    <w:bookmarkEnd w:id="3"/>
    <w:p w14:paraId="09168E16" w14:textId="77777777" w:rsidR="00120557" w:rsidRPr="00120557" w:rsidRDefault="00120557" w:rsidP="00120557">
      <w:pPr>
        <w:rPr>
          <w:lang w:val="fr-CA"/>
        </w:rPr>
      </w:pPr>
      <w:r w:rsidRPr="00120557">
        <w:rPr>
          <w:lang w:val="fr-CA"/>
        </w:rPr>
        <w:t xml:space="preserve">Le présent rapport porte aussi sur quelques projets initiés par SPHERE ou auxquels notre corporation participe. Mentionnons, entre autres, le volet québécois de </w:t>
      </w:r>
      <w:proofErr w:type="spellStart"/>
      <w:r w:rsidRPr="00120557">
        <w:rPr>
          <w:lang w:val="fr-CA"/>
        </w:rPr>
        <w:t>MentorHabiletés</w:t>
      </w:r>
      <w:proofErr w:type="spellEnd"/>
      <w:r w:rsidRPr="00120557">
        <w:rPr>
          <w:lang w:val="fr-CA"/>
        </w:rPr>
        <w:t xml:space="preserve"> Canada – projet visant à sensibiliser les employeurs à l’emploi des personnes en situation de handicap et à les aider à améliorer leurs connaissances et leur implication sur ce plan. Nous ferons aussi une mise à jour des travaux déployés dans le cadre de la Stratégie Employeur que SPHERE veut mettre sur pied en collaboration avec Charles Lapierre, doctorant de l’Université de Sherbrooke.</w:t>
      </w:r>
    </w:p>
    <w:p w14:paraId="4155A727" w14:textId="77777777" w:rsidR="00120557" w:rsidRPr="00120557" w:rsidRDefault="00120557" w:rsidP="00120557">
      <w:pPr>
        <w:rPr>
          <w:lang w:val="fr-CA"/>
        </w:rPr>
      </w:pPr>
    </w:p>
    <w:p w14:paraId="797E223D" w14:textId="34BBB8A0" w:rsidR="00563427" w:rsidRDefault="00120557" w:rsidP="00120557">
      <w:pPr>
        <w:rPr>
          <w:lang w:val="fr-CA"/>
        </w:rPr>
      </w:pPr>
      <w:r w:rsidRPr="00120557">
        <w:rPr>
          <w:lang w:val="fr-CA"/>
        </w:rPr>
        <w:t>Enfin, nous terminerons ce message en exprimant notre reconnaissance à notre personnel dédié, notre conseil d’administration efficace et nos précieux partenaires terrain pour tout le travail accompli. Une intégration réussie de notre clientèle sur le marché de l’emploi est le résultat d’efforts de la part d’employeurs, de services spécialisés, d’autres professionnels, d’un bailleur de fonds – ici le ministère du Travail, de l'Emploi et de la Solidarité sociale – et enfin du personnel de SPHERE. Tous, nous vous disons MERCI pour votre engagement et votre constance à l’égard de l’intégration et du maintien en emploi des personnes en situation de handicap! Bonne lecture et bon vent!</w:t>
      </w:r>
      <w:r w:rsidR="00563427">
        <w:rPr>
          <w:lang w:val="fr-CA"/>
        </w:rPr>
        <w:br w:type="page"/>
      </w:r>
    </w:p>
    <w:p w14:paraId="742C825B" w14:textId="77777777" w:rsidR="00563427" w:rsidRPr="00563427" w:rsidRDefault="00563427" w:rsidP="00563427">
      <w:pPr>
        <w:pStyle w:val="Heading1"/>
        <w:rPr>
          <w:lang w:val="fr-CA"/>
        </w:rPr>
      </w:pPr>
      <w:bookmarkStart w:id="4" w:name="_Toc110512614"/>
      <w:r w:rsidRPr="00563427">
        <w:rPr>
          <w:lang w:val="fr-CA"/>
        </w:rPr>
        <w:t>Conseil d’administration</w:t>
      </w:r>
      <w:bookmarkEnd w:id="4"/>
    </w:p>
    <w:p w14:paraId="1B018137" w14:textId="77777777" w:rsidR="00563427" w:rsidRDefault="00563427" w:rsidP="00563427">
      <w:pPr>
        <w:rPr>
          <w:lang w:val="fr-CA"/>
        </w:rPr>
      </w:pPr>
    </w:p>
    <w:p w14:paraId="6A91CCC6" w14:textId="0403A5EF" w:rsidR="00563427" w:rsidRPr="00563427" w:rsidRDefault="00563427" w:rsidP="00563427">
      <w:pPr>
        <w:rPr>
          <w:lang w:val="fr-CA"/>
        </w:rPr>
      </w:pPr>
      <w:r w:rsidRPr="00563427">
        <w:rPr>
          <w:lang w:val="fr-CA"/>
        </w:rPr>
        <w:t xml:space="preserve">Les activités de SPHERE sont chapeautées par des administrateurs et administratrices dont l’expertise, l’intérêt et l’ouverture sont alignés avec la mission de l’organisation. Bien que quelques-uns soient à la retraite depuis peu, leur perspective du milieu de l’emploi et des personnes en situation de handicap en tant que gestionnaire ou représentant de ce milieu est très précieuse et plus que pertinente. </w:t>
      </w:r>
    </w:p>
    <w:p w14:paraId="7669C189" w14:textId="57B57E58" w:rsidR="00563427" w:rsidRDefault="00563427" w:rsidP="00563427">
      <w:r w:rsidRPr="00563427">
        <w:rPr>
          <w:lang w:val="fr-CA"/>
        </w:rPr>
        <w:t xml:space="preserve">Nous voulons manifester notre reconnaissance à ces personnes sur qui l’organisation a pu compter tout au long de l’année 2021-2022. </w:t>
      </w:r>
      <w:r w:rsidRPr="009C003A">
        <w:t xml:space="preserve">Il nous fait </w:t>
      </w:r>
      <w:proofErr w:type="spellStart"/>
      <w:r w:rsidRPr="009C003A">
        <w:t>donc</w:t>
      </w:r>
      <w:proofErr w:type="spellEnd"/>
      <w:r w:rsidRPr="009C003A">
        <w:t xml:space="preserve"> </w:t>
      </w:r>
      <w:proofErr w:type="spellStart"/>
      <w:r w:rsidRPr="009C003A">
        <w:t>plaisir</w:t>
      </w:r>
      <w:proofErr w:type="spellEnd"/>
      <w:r w:rsidRPr="009C003A">
        <w:t xml:space="preserve"> de </w:t>
      </w:r>
      <w:proofErr w:type="spellStart"/>
      <w:r w:rsidRPr="009C003A">
        <w:t>vous</w:t>
      </w:r>
      <w:proofErr w:type="spellEnd"/>
      <w:r w:rsidRPr="009C003A">
        <w:t xml:space="preserve"> les </w:t>
      </w:r>
      <w:proofErr w:type="spellStart"/>
      <w:proofErr w:type="gramStart"/>
      <w:r w:rsidRPr="009C003A">
        <w:t>présenter</w:t>
      </w:r>
      <w:proofErr w:type="spellEnd"/>
      <w:r>
        <w:t> :</w:t>
      </w:r>
      <w:proofErr w:type="gramEnd"/>
    </w:p>
    <w:p w14:paraId="68BCD13B" w14:textId="77777777" w:rsidR="00563427" w:rsidRDefault="00563427" w:rsidP="00563427"/>
    <w:p w14:paraId="52329D67" w14:textId="77777777" w:rsidR="00563427" w:rsidRPr="009461CC" w:rsidRDefault="00563427" w:rsidP="00563427">
      <w:pPr>
        <w:pStyle w:val="ListParagraph"/>
        <w:numPr>
          <w:ilvl w:val="0"/>
          <w:numId w:val="1"/>
        </w:numPr>
        <w:rPr>
          <w:b/>
          <w:bCs/>
        </w:rPr>
      </w:pPr>
      <w:bookmarkStart w:id="5" w:name="_Hlk108616181"/>
      <w:r w:rsidRPr="004A04D5">
        <w:rPr>
          <w:b/>
          <w:bCs/>
        </w:rPr>
        <w:t>Martin Trépanier</w:t>
      </w:r>
      <w:r w:rsidRPr="009461CC">
        <w:rPr>
          <w:b/>
          <w:bCs/>
        </w:rPr>
        <w:t xml:space="preserve">, </w:t>
      </w:r>
      <w:r w:rsidRPr="009461CC">
        <w:t xml:space="preserve">président – </w:t>
      </w:r>
      <w:r w:rsidRPr="00BD7ACB">
        <w:rPr>
          <w:i/>
          <w:iCs/>
        </w:rPr>
        <w:t>personne issue du milieu associatif ayant une expertise dans l’employabilité des personnes handicapées (en tenant compte de la diversité des régions</w:t>
      </w:r>
      <w:r w:rsidRPr="005D237D">
        <w:t>)</w:t>
      </w:r>
      <w:r>
        <w:rPr>
          <w:b/>
          <w:bCs/>
          <w:i/>
          <w:iCs/>
        </w:rPr>
        <w:t xml:space="preserve"> – </w:t>
      </w:r>
      <w:r w:rsidRPr="005D237D">
        <w:t>membre du conseil d’administration de l’OPHQ</w:t>
      </w:r>
    </w:p>
    <w:p w14:paraId="7ACD6356" w14:textId="77777777" w:rsidR="00563427" w:rsidRPr="00BD7ACB" w:rsidRDefault="00563427" w:rsidP="00563427">
      <w:pPr>
        <w:pStyle w:val="ListParagraph"/>
      </w:pPr>
    </w:p>
    <w:p w14:paraId="3468E22A" w14:textId="77777777" w:rsidR="00563427" w:rsidRPr="009461CC" w:rsidRDefault="00563427" w:rsidP="00563427">
      <w:pPr>
        <w:pStyle w:val="ListParagraph"/>
        <w:numPr>
          <w:ilvl w:val="0"/>
          <w:numId w:val="1"/>
        </w:numPr>
      </w:pPr>
      <w:r w:rsidRPr="004A04D5">
        <w:rPr>
          <w:b/>
          <w:bCs/>
        </w:rPr>
        <w:t>Gaétane Bédard</w:t>
      </w:r>
      <w:r w:rsidRPr="009461CC">
        <w:rPr>
          <w:b/>
          <w:bCs/>
        </w:rPr>
        <w:t xml:space="preserve">, </w:t>
      </w:r>
      <w:r w:rsidRPr="009461CC">
        <w:t xml:space="preserve">vice-présidente – </w:t>
      </w:r>
      <w:r w:rsidRPr="00BD7ACB">
        <w:rPr>
          <w:i/>
          <w:iCs/>
        </w:rPr>
        <w:t>personne issue du milieu associatif –</w:t>
      </w:r>
      <w:r w:rsidRPr="009461CC">
        <w:t xml:space="preserve"> À la retraite (auparavant directrice générale du Regroupement d’organismes de promotion des personnes handicapées de l’Estrie (ROP))</w:t>
      </w:r>
    </w:p>
    <w:p w14:paraId="36B92BEB" w14:textId="77777777" w:rsidR="00563427" w:rsidRPr="00BD7ACB" w:rsidRDefault="00563427" w:rsidP="00563427">
      <w:pPr>
        <w:pStyle w:val="ListParagraph"/>
      </w:pPr>
    </w:p>
    <w:p w14:paraId="78D694DC" w14:textId="77777777" w:rsidR="00563427" w:rsidRPr="009461CC" w:rsidRDefault="00563427" w:rsidP="00563427">
      <w:pPr>
        <w:pStyle w:val="ListParagraph"/>
        <w:numPr>
          <w:ilvl w:val="0"/>
          <w:numId w:val="1"/>
        </w:numPr>
        <w:rPr>
          <w:b/>
          <w:bCs/>
        </w:rPr>
      </w:pPr>
      <w:r w:rsidRPr="004A04D5">
        <w:rPr>
          <w:b/>
          <w:bCs/>
        </w:rPr>
        <w:t>Louis Adam</w:t>
      </w:r>
      <w:r w:rsidRPr="009461CC">
        <w:rPr>
          <w:b/>
          <w:bCs/>
        </w:rPr>
        <w:t xml:space="preserve">, secrétaire-trésorier </w:t>
      </w:r>
      <w:r w:rsidRPr="009461CC">
        <w:t xml:space="preserve">– </w:t>
      </w:r>
      <w:r w:rsidRPr="00BD7ACB">
        <w:rPr>
          <w:i/>
          <w:iCs/>
        </w:rPr>
        <w:t xml:space="preserve">personne disposant de connaissances, de l’expérience et d’un intérêt en relation avec la mission et les objets de la corporation </w:t>
      </w:r>
      <w:r>
        <w:t xml:space="preserve">- </w:t>
      </w:r>
      <w:r w:rsidRPr="009461CC">
        <w:t>Président des divisions de l’Atlantique et du Québec</w:t>
      </w:r>
      <w:r>
        <w:t xml:space="preserve"> de la Société canadienne de la sclérose en plaques</w:t>
      </w:r>
    </w:p>
    <w:p w14:paraId="5B19A87E" w14:textId="77777777" w:rsidR="00563427" w:rsidRDefault="00563427" w:rsidP="00563427">
      <w:pPr>
        <w:pStyle w:val="ListParagraph"/>
      </w:pPr>
    </w:p>
    <w:p w14:paraId="0261CB42" w14:textId="77777777" w:rsidR="00563427" w:rsidRDefault="00563427" w:rsidP="00563427">
      <w:pPr>
        <w:pStyle w:val="ListParagraph"/>
        <w:numPr>
          <w:ilvl w:val="0"/>
          <w:numId w:val="1"/>
        </w:numPr>
      </w:pPr>
      <w:r w:rsidRPr="004A04D5">
        <w:rPr>
          <w:b/>
          <w:bCs/>
        </w:rPr>
        <w:t>Manon Labelle</w:t>
      </w:r>
      <w:r>
        <w:t xml:space="preserve">, administratrice – </w:t>
      </w:r>
      <w:r w:rsidRPr="00BD7ACB">
        <w:rPr>
          <w:i/>
          <w:iCs/>
        </w:rPr>
        <w:t>une personne issue d’un service spécialisé de main-d’œuvre</w:t>
      </w:r>
      <w:r>
        <w:rPr>
          <w:i/>
          <w:iCs/>
        </w:rPr>
        <w:t xml:space="preserve"> </w:t>
      </w:r>
      <w:r>
        <w:t>– Directrice générale de l’organisme Intégration-Travail Laurentides</w:t>
      </w:r>
      <w:r>
        <w:tab/>
      </w:r>
    </w:p>
    <w:p w14:paraId="7CBF6283" w14:textId="77777777" w:rsidR="00563427" w:rsidRDefault="00563427" w:rsidP="00563427">
      <w:pPr>
        <w:pStyle w:val="ListParagraph"/>
      </w:pPr>
    </w:p>
    <w:p w14:paraId="55333CFE" w14:textId="77777777" w:rsidR="00563427" w:rsidRDefault="00563427" w:rsidP="00563427">
      <w:pPr>
        <w:pStyle w:val="ListParagraph"/>
        <w:numPr>
          <w:ilvl w:val="0"/>
          <w:numId w:val="1"/>
        </w:numPr>
      </w:pPr>
      <w:r w:rsidRPr="004A04D5">
        <w:rPr>
          <w:b/>
          <w:bCs/>
        </w:rPr>
        <w:t>Marc Thomas</w:t>
      </w:r>
      <w:r>
        <w:t xml:space="preserve">, administrateur – </w:t>
      </w:r>
      <w:r w:rsidRPr="00BD7ACB">
        <w:rPr>
          <w:i/>
          <w:iCs/>
        </w:rPr>
        <w:t>personne issue du milieu syndical</w:t>
      </w:r>
      <w:r>
        <w:t xml:space="preserve"> – C</w:t>
      </w:r>
      <w:r w:rsidRPr="005A4B9A">
        <w:t>oordonnateur du réseau des déléguées sociales et délégués sociaux au Conseil régional FTQ Montréal métropolitain</w:t>
      </w:r>
      <w:r>
        <w:t xml:space="preserve"> </w:t>
      </w:r>
    </w:p>
    <w:p w14:paraId="29B7C15A" w14:textId="77777777" w:rsidR="00563427" w:rsidRDefault="00563427" w:rsidP="00563427">
      <w:pPr>
        <w:pStyle w:val="ListParagraph"/>
      </w:pPr>
    </w:p>
    <w:p w14:paraId="466AFE3E" w14:textId="19078634" w:rsidR="00563427" w:rsidRDefault="00563427" w:rsidP="00572DD8">
      <w:pPr>
        <w:pStyle w:val="ListParagraph"/>
        <w:numPr>
          <w:ilvl w:val="0"/>
          <w:numId w:val="1"/>
        </w:numPr>
      </w:pPr>
      <w:r w:rsidRPr="004A04D5">
        <w:rPr>
          <w:b/>
          <w:bCs/>
        </w:rPr>
        <w:t>Raymond Gouin</w:t>
      </w:r>
      <w:r>
        <w:t>, administrateur – p</w:t>
      </w:r>
      <w:r w:rsidRPr="00BD7ACB">
        <w:rPr>
          <w:i/>
          <w:iCs/>
        </w:rPr>
        <w:t xml:space="preserve">ersonne issue du milieu patronal ou ayant une expertise des affaires </w:t>
      </w:r>
      <w:r>
        <w:t>– Directeur général du Conseil québécois des entreprises adaptées (à la retraite en 2021)</w:t>
      </w:r>
      <w:r w:rsidR="00572DD8">
        <w:br w:type="page"/>
      </w:r>
      <w:bookmarkEnd w:id="5"/>
    </w:p>
    <w:p w14:paraId="44540126" w14:textId="110F2E77" w:rsidR="00D15A42" w:rsidRDefault="00D15A42" w:rsidP="00D15A42">
      <w:pPr>
        <w:pStyle w:val="Heading1"/>
        <w:rPr>
          <w:lang w:val="fr-CA"/>
        </w:rPr>
      </w:pPr>
      <w:bookmarkStart w:id="6" w:name="_Toc110512615"/>
      <w:r w:rsidRPr="00120557">
        <w:rPr>
          <w:lang w:val="fr-CA"/>
        </w:rPr>
        <w:t>Mission/vision</w:t>
      </w:r>
      <w:r>
        <w:rPr>
          <w:lang w:val="fr-CA"/>
        </w:rPr>
        <w:t>/identité</w:t>
      </w:r>
      <w:bookmarkEnd w:id="6"/>
    </w:p>
    <w:p w14:paraId="20C8C052" w14:textId="77777777" w:rsidR="00D15A42" w:rsidRPr="00D15A42" w:rsidRDefault="00D15A42" w:rsidP="00D15A42">
      <w:pPr>
        <w:rPr>
          <w:lang w:val="fr-CA"/>
        </w:rPr>
      </w:pPr>
    </w:p>
    <w:p w14:paraId="3F27279C" w14:textId="2F6B5977" w:rsidR="00D15A42" w:rsidRPr="00D15A42" w:rsidRDefault="00D15A42" w:rsidP="00D15A42">
      <w:pPr>
        <w:pStyle w:val="Heading2"/>
        <w:rPr>
          <w:lang w:val="fr-CA"/>
        </w:rPr>
      </w:pPr>
      <w:r>
        <w:rPr>
          <w:lang w:val="fr-CA"/>
        </w:rPr>
        <w:t>Mission</w:t>
      </w:r>
    </w:p>
    <w:p w14:paraId="5C27607D" w14:textId="77777777" w:rsidR="00D15A42" w:rsidRPr="00D15A42" w:rsidRDefault="00D15A42" w:rsidP="00D15A42">
      <w:pPr>
        <w:rPr>
          <w:lang w:val="fr-CA"/>
        </w:rPr>
      </w:pPr>
      <w:r w:rsidRPr="00D15A42">
        <w:rPr>
          <w:lang w:val="fr-CA"/>
        </w:rPr>
        <w:t>Faciliter l’accès à l’emploi aux personnes en situation de handicap professionnel résultant d’une condition physique, mentale ou intellectuelle particulière.</w:t>
      </w:r>
    </w:p>
    <w:p w14:paraId="6DAD8CED" w14:textId="77777777" w:rsidR="00D15A42" w:rsidRPr="00D15A42" w:rsidRDefault="00D15A42" w:rsidP="00D15A42">
      <w:pPr>
        <w:rPr>
          <w:lang w:val="fr-CA"/>
        </w:rPr>
      </w:pPr>
    </w:p>
    <w:p w14:paraId="3604410E" w14:textId="702D026E" w:rsidR="00D15A42" w:rsidRPr="00D15A42" w:rsidRDefault="00D15A42" w:rsidP="00D15A42">
      <w:pPr>
        <w:pStyle w:val="Heading2"/>
        <w:rPr>
          <w:lang w:val="fr-CA"/>
        </w:rPr>
      </w:pPr>
      <w:r>
        <w:rPr>
          <w:lang w:val="fr-CA"/>
        </w:rPr>
        <w:t>Vision</w:t>
      </w:r>
    </w:p>
    <w:p w14:paraId="5C4091B9" w14:textId="77777777" w:rsidR="00D15A42" w:rsidRPr="00D15A42" w:rsidRDefault="00D15A42" w:rsidP="00D15A42">
      <w:pPr>
        <w:rPr>
          <w:lang w:val="fr-CA"/>
        </w:rPr>
      </w:pPr>
      <w:r w:rsidRPr="00D15A42">
        <w:rPr>
          <w:lang w:val="fr-CA"/>
        </w:rPr>
        <w:t>Réduire ou éliminer les obstacles à l’emploi pour le plus grand nombre possible de personnes en situation de handicap professionnel afin qu’elles disposent d’opportunités égales de mettre leurs habiletés à profit.</w:t>
      </w:r>
    </w:p>
    <w:p w14:paraId="342345AB" w14:textId="77777777" w:rsidR="00D15A42" w:rsidRPr="00D15A42" w:rsidRDefault="00D15A42" w:rsidP="00D15A42">
      <w:pPr>
        <w:rPr>
          <w:lang w:val="fr-CA"/>
        </w:rPr>
      </w:pPr>
    </w:p>
    <w:p w14:paraId="48347455" w14:textId="77777777" w:rsidR="00D15A42" w:rsidRPr="00D15A42" w:rsidRDefault="00D15A42" w:rsidP="00D15A42">
      <w:pPr>
        <w:pStyle w:val="Heading2"/>
        <w:rPr>
          <w:lang w:val="fr-CA"/>
        </w:rPr>
      </w:pPr>
      <w:r w:rsidRPr="00D15A42">
        <w:rPr>
          <w:lang w:val="fr-CA"/>
        </w:rPr>
        <w:t>Identité</w:t>
      </w:r>
    </w:p>
    <w:p w14:paraId="1C7CA0AB" w14:textId="5EC92125" w:rsidR="001B72E9" w:rsidRDefault="00D15A42" w:rsidP="00D15A42">
      <w:pPr>
        <w:rPr>
          <w:lang w:val="fr-CA"/>
        </w:rPr>
      </w:pPr>
      <w:r w:rsidRPr="00D15A42">
        <w:rPr>
          <w:lang w:val="fr-CA"/>
        </w:rPr>
        <w:t>SPHERE réunit une équipe de professionnels engagés qui a l’expertise nécessaire pour coordonner et accompagner le développement et la mise en œuvre de projets en complémentarité avec ses partenaires et tout autre acteur concerné afin de faciliter l’intégration en emploi des personnes vivant une situation de handicap.</w:t>
      </w:r>
    </w:p>
    <w:p w14:paraId="6509722A" w14:textId="366D9A69" w:rsidR="000269E2" w:rsidRDefault="000269E2" w:rsidP="00D15A42">
      <w:pPr>
        <w:rPr>
          <w:lang w:val="fr-CA"/>
        </w:rPr>
      </w:pPr>
    </w:p>
    <w:p w14:paraId="25C9903A" w14:textId="0DBADDB6" w:rsidR="000269E2" w:rsidRDefault="000269E2" w:rsidP="00D15A42">
      <w:pPr>
        <w:rPr>
          <w:lang w:val="fr-CA"/>
        </w:rPr>
      </w:pPr>
      <w:r>
        <w:rPr>
          <w:lang w:val="fr-CA"/>
        </w:rPr>
        <w:br w:type="page"/>
      </w:r>
    </w:p>
    <w:p w14:paraId="12A73B6C" w14:textId="688FF54F" w:rsidR="000269E2" w:rsidRDefault="000269E2" w:rsidP="000269E2">
      <w:pPr>
        <w:pStyle w:val="Heading1"/>
        <w:rPr>
          <w:lang w:val="fr-CA"/>
        </w:rPr>
      </w:pPr>
      <w:bookmarkStart w:id="7" w:name="_Toc110512616"/>
      <w:r w:rsidRPr="000269E2">
        <w:rPr>
          <w:lang w:val="fr-CA"/>
        </w:rPr>
        <w:t>Notre équipe</w:t>
      </w:r>
      <w:bookmarkEnd w:id="7"/>
      <w:r w:rsidRPr="000269E2">
        <w:rPr>
          <w:lang w:val="fr-CA"/>
        </w:rPr>
        <w:t xml:space="preserve"> </w:t>
      </w:r>
    </w:p>
    <w:p w14:paraId="75C2D414" w14:textId="77777777" w:rsidR="000269E2" w:rsidRPr="000269E2" w:rsidRDefault="000269E2" w:rsidP="000269E2">
      <w:pPr>
        <w:rPr>
          <w:lang w:val="fr-CA"/>
        </w:rPr>
      </w:pPr>
    </w:p>
    <w:p w14:paraId="349F6A36" w14:textId="77777777" w:rsidR="000269E2" w:rsidRPr="000269E2" w:rsidRDefault="000269E2" w:rsidP="000269E2">
      <w:pPr>
        <w:rPr>
          <w:lang w:val="fr-CA"/>
        </w:rPr>
      </w:pPr>
      <w:r w:rsidRPr="000269E2">
        <w:rPr>
          <w:lang w:val="fr-CA"/>
        </w:rPr>
        <w:t>Pour mener à bien sa mission et permettre à toujours plus de participants d’avoir accès à des services de qualité, SPHERE peut compter sur une équipe de professionnels de l’employabilité et du handicap. En effet, une quinzaine de personnes s’affairent chaque jour à offrir et bonifier leur expertise variée, à collaborer à l’amélioration des services par leur rétroaction, leur esprit d’initiative et leur créativité, tout en ayant le souci constant d’une saine gestion. Une équipe d’expérience qui place le client au cœur de ses préoccupations!</w:t>
      </w:r>
    </w:p>
    <w:p w14:paraId="62BA7A7F" w14:textId="5DE0055C" w:rsidR="000269E2" w:rsidRPr="000269E2" w:rsidRDefault="000269E2" w:rsidP="000269E2">
      <w:pPr>
        <w:rPr>
          <w:lang w:val="fr-CA"/>
        </w:rPr>
      </w:pPr>
      <w:r w:rsidRPr="000269E2">
        <w:rPr>
          <w:lang w:val="fr-CA"/>
        </w:rPr>
        <w:t>-</w:t>
      </w:r>
      <w:r>
        <w:rPr>
          <w:lang w:val="fr-CA"/>
        </w:rPr>
        <w:t xml:space="preserve"> </w:t>
      </w:r>
      <w:r w:rsidRPr="000269E2">
        <w:rPr>
          <w:lang w:val="fr-CA"/>
        </w:rPr>
        <w:t>Nancy Moreau, directrice générale</w:t>
      </w:r>
    </w:p>
    <w:p w14:paraId="26FA5505" w14:textId="002E8AFA" w:rsidR="000269E2" w:rsidRPr="000269E2" w:rsidRDefault="000269E2" w:rsidP="000269E2">
      <w:pPr>
        <w:rPr>
          <w:lang w:val="fr-CA"/>
        </w:rPr>
      </w:pPr>
      <w:r w:rsidRPr="000269E2">
        <w:rPr>
          <w:lang w:val="fr-CA"/>
        </w:rPr>
        <w:t>-</w:t>
      </w:r>
      <w:r>
        <w:rPr>
          <w:lang w:val="fr-CA"/>
        </w:rPr>
        <w:t xml:space="preserve"> </w:t>
      </w:r>
      <w:r w:rsidRPr="000269E2">
        <w:rPr>
          <w:lang w:val="fr-CA"/>
        </w:rPr>
        <w:t>Lyne Vincent, directrice adjointe</w:t>
      </w:r>
    </w:p>
    <w:p w14:paraId="6C9C7675" w14:textId="2E86B084" w:rsidR="000269E2" w:rsidRPr="000269E2" w:rsidRDefault="000269E2" w:rsidP="000269E2">
      <w:pPr>
        <w:rPr>
          <w:lang w:val="fr-CA"/>
        </w:rPr>
      </w:pPr>
      <w:r w:rsidRPr="000269E2">
        <w:rPr>
          <w:lang w:val="fr-CA"/>
        </w:rPr>
        <w:t>-</w:t>
      </w:r>
      <w:r w:rsidRPr="000269E2">
        <w:rPr>
          <w:lang w:val="fr-CA"/>
        </w:rPr>
        <w:tab/>
        <w:t>Alain Bélanger, gestionnaire des finances et de l’administration</w:t>
      </w:r>
    </w:p>
    <w:p w14:paraId="497957F2" w14:textId="77777777" w:rsidR="000269E2" w:rsidRPr="000269E2" w:rsidRDefault="000269E2" w:rsidP="000269E2">
      <w:pPr>
        <w:rPr>
          <w:lang w:val="fr-CA"/>
        </w:rPr>
      </w:pPr>
      <w:r w:rsidRPr="000269E2">
        <w:rPr>
          <w:lang w:val="fr-CA"/>
        </w:rPr>
        <w:t>-</w:t>
      </w:r>
      <w:r w:rsidRPr="000269E2">
        <w:rPr>
          <w:lang w:val="fr-CA"/>
        </w:rPr>
        <w:tab/>
        <w:t>Élisabeth Renaud, adjointe à la comptabilité</w:t>
      </w:r>
    </w:p>
    <w:p w14:paraId="4F2FB90D" w14:textId="77777777" w:rsidR="000269E2" w:rsidRPr="000269E2" w:rsidRDefault="000269E2" w:rsidP="000269E2">
      <w:pPr>
        <w:rPr>
          <w:lang w:val="fr-CA"/>
        </w:rPr>
      </w:pPr>
      <w:r w:rsidRPr="000269E2">
        <w:rPr>
          <w:lang w:val="fr-CA"/>
        </w:rPr>
        <w:t>-</w:t>
      </w:r>
      <w:r w:rsidRPr="000269E2">
        <w:rPr>
          <w:lang w:val="fr-CA"/>
        </w:rPr>
        <w:tab/>
      </w:r>
      <w:proofErr w:type="spellStart"/>
      <w:r w:rsidRPr="000269E2">
        <w:rPr>
          <w:lang w:val="fr-CA"/>
        </w:rPr>
        <w:t>Kyla</w:t>
      </w:r>
      <w:proofErr w:type="spellEnd"/>
      <w:r w:rsidRPr="000269E2">
        <w:rPr>
          <w:lang w:val="fr-CA"/>
        </w:rPr>
        <w:t>-Lorraine de Montigny, agente administrative</w:t>
      </w:r>
    </w:p>
    <w:p w14:paraId="74DB1544" w14:textId="77777777" w:rsidR="000269E2" w:rsidRPr="000269E2" w:rsidRDefault="000269E2" w:rsidP="000269E2">
      <w:pPr>
        <w:rPr>
          <w:lang w:val="fr-CA"/>
        </w:rPr>
      </w:pPr>
      <w:r w:rsidRPr="000269E2">
        <w:rPr>
          <w:lang w:val="fr-CA"/>
        </w:rPr>
        <w:t>-</w:t>
      </w:r>
      <w:r w:rsidRPr="000269E2">
        <w:rPr>
          <w:lang w:val="fr-CA"/>
        </w:rPr>
        <w:tab/>
      </w:r>
      <w:proofErr w:type="spellStart"/>
      <w:r w:rsidRPr="000269E2">
        <w:rPr>
          <w:lang w:val="fr-CA"/>
        </w:rPr>
        <w:t>Marussia</w:t>
      </w:r>
      <w:proofErr w:type="spellEnd"/>
      <w:r w:rsidRPr="000269E2">
        <w:rPr>
          <w:lang w:val="fr-CA"/>
        </w:rPr>
        <w:t xml:space="preserve"> Paradis, conseillère au développement stratégique</w:t>
      </w:r>
    </w:p>
    <w:p w14:paraId="13CBC0FA" w14:textId="77777777" w:rsidR="000269E2" w:rsidRPr="000269E2" w:rsidRDefault="000269E2" w:rsidP="000269E2">
      <w:pPr>
        <w:rPr>
          <w:lang w:val="fr-CA"/>
        </w:rPr>
      </w:pPr>
      <w:r w:rsidRPr="000269E2">
        <w:rPr>
          <w:lang w:val="fr-CA"/>
        </w:rPr>
        <w:t>-</w:t>
      </w:r>
      <w:r w:rsidRPr="000269E2">
        <w:rPr>
          <w:lang w:val="fr-CA"/>
        </w:rPr>
        <w:tab/>
        <w:t>Erik Tremblay, coordonnateur aux opérations et à l’évaluation</w:t>
      </w:r>
    </w:p>
    <w:p w14:paraId="0AB6E042" w14:textId="77777777" w:rsidR="000269E2" w:rsidRPr="000269E2" w:rsidRDefault="000269E2" w:rsidP="000269E2">
      <w:pPr>
        <w:rPr>
          <w:lang w:val="fr-CA"/>
        </w:rPr>
      </w:pPr>
      <w:r w:rsidRPr="000269E2">
        <w:rPr>
          <w:lang w:val="fr-CA"/>
        </w:rPr>
        <w:t>-</w:t>
      </w:r>
      <w:r w:rsidRPr="000269E2">
        <w:rPr>
          <w:lang w:val="fr-CA"/>
        </w:rPr>
        <w:tab/>
        <w:t>Vanessa Duneau, agente de projets – responsable des opérations</w:t>
      </w:r>
    </w:p>
    <w:p w14:paraId="24C6089D" w14:textId="77777777" w:rsidR="000269E2" w:rsidRPr="000269E2" w:rsidRDefault="000269E2" w:rsidP="000269E2">
      <w:pPr>
        <w:rPr>
          <w:lang w:val="fr-CA"/>
        </w:rPr>
      </w:pPr>
      <w:r w:rsidRPr="000269E2">
        <w:rPr>
          <w:lang w:val="fr-CA"/>
        </w:rPr>
        <w:t>-</w:t>
      </w:r>
      <w:r w:rsidRPr="000269E2">
        <w:rPr>
          <w:lang w:val="fr-CA"/>
        </w:rPr>
        <w:tab/>
        <w:t xml:space="preserve">Tanya </w:t>
      </w:r>
      <w:proofErr w:type="spellStart"/>
      <w:r w:rsidRPr="000269E2">
        <w:rPr>
          <w:lang w:val="fr-CA"/>
        </w:rPr>
        <w:t>Lanaville</w:t>
      </w:r>
      <w:proofErr w:type="spellEnd"/>
      <w:r w:rsidRPr="000269E2">
        <w:rPr>
          <w:lang w:val="fr-CA"/>
        </w:rPr>
        <w:t>, agente de projets</w:t>
      </w:r>
    </w:p>
    <w:p w14:paraId="5C453132" w14:textId="77777777" w:rsidR="000269E2" w:rsidRPr="000269E2" w:rsidRDefault="000269E2" w:rsidP="000269E2">
      <w:pPr>
        <w:rPr>
          <w:lang w:val="fr-CA"/>
        </w:rPr>
      </w:pPr>
      <w:r w:rsidRPr="000269E2">
        <w:rPr>
          <w:lang w:val="fr-CA"/>
        </w:rPr>
        <w:t>-</w:t>
      </w:r>
      <w:r w:rsidRPr="000269E2">
        <w:rPr>
          <w:lang w:val="fr-CA"/>
        </w:rPr>
        <w:tab/>
        <w:t>Claudia Fournier, agente de projets</w:t>
      </w:r>
    </w:p>
    <w:p w14:paraId="657D33E9" w14:textId="77777777" w:rsidR="000269E2" w:rsidRPr="000269E2" w:rsidRDefault="000269E2" w:rsidP="000269E2">
      <w:pPr>
        <w:rPr>
          <w:lang w:val="fr-CA"/>
        </w:rPr>
      </w:pPr>
      <w:r w:rsidRPr="000269E2">
        <w:rPr>
          <w:lang w:val="fr-CA"/>
        </w:rPr>
        <w:t>-</w:t>
      </w:r>
      <w:r w:rsidRPr="000269E2">
        <w:rPr>
          <w:lang w:val="fr-CA"/>
        </w:rPr>
        <w:tab/>
      </w:r>
      <w:proofErr w:type="spellStart"/>
      <w:r w:rsidRPr="000269E2">
        <w:rPr>
          <w:lang w:val="fr-CA"/>
        </w:rPr>
        <w:t>Josanne</w:t>
      </w:r>
      <w:proofErr w:type="spellEnd"/>
      <w:r w:rsidRPr="000269E2">
        <w:rPr>
          <w:lang w:val="fr-CA"/>
        </w:rPr>
        <w:t xml:space="preserve"> Lafrenière, agente de projets</w:t>
      </w:r>
    </w:p>
    <w:p w14:paraId="0F3D6F4D" w14:textId="77777777" w:rsidR="000269E2" w:rsidRPr="000269E2" w:rsidRDefault="000269E2" w:rsidP="000269E2">
      <w:pPr>
        <w:rPr>
          <w:lang w:val="fr-CA"/>
        </w:rPr>
      </w:pPr>
      <w:r w:rsidRPr="000269E2">
        <w:rPr>
          <w:lang w:val="fr-CA"/>
        </w:rPr>
        <w:t>-</w:t>
      </w:r>
      <w:r w:rsidRPr="000269E2">
        <w:rPr>
          <w:lang w:val="fr-CA"/>
        </w:rPr>
        <w:tab/>
        <w:t>Marie Boulanger, agente de projets</w:t>
      </w:r>
    </w:p>
    <w:p w14:paraId="42E3A7E7" w14:textId="77777777" w:rsidR="000269E2" w:rsidRPr="000269E2" w:rsidRDefault="000269E2" w:rsidP="000269E2">
      <w:pPr>
        <w:rPr>
          <w:lang w:val="fr-CA"/>
        </w:rPr>
      </w:pPr>
      <w:r w:rsidRPr="000269E2">
        <w:rPr>
          <w:lang w:val="fr-CA"/>
        </w:rPr>
        <w:t>-</w:t>
      </w:r>
      <w:r w:rsidRPr="000269E2">
        <w:rPr>
          <w:lang w:val="fr-CA"/>
        </w:rPr>
        <w:tab/>
        <w:t xml:space="preserve">Murielle </w:t>
      </w:r>
      <w:proofErr w:type="spellStart"/>
      <w:r w:rsidRPr="000269E2">
        <w:rPr>
          <w:lang w:val="fr-CA"/>
        </w:rPr>
        <w:t>Lepoittevin</w:t>
      </w:r>
      <w:proofErr w:type="spellEnd"/>
      <w:r w:rsidRPr="000269E2">
        <w:rPr>
          <w:lang w:val="fr-CA"/>
        </w:rPr>
        <w:t>-les-Vallées, agente de projets</w:t>
      </w:r>
    </w:p>
    <w:p w14:paraId="32AD14F9" w14:textId="77777777" w:rsidR="000269E2" w:rsidRPr="000269E2" w:rsidRDefault="000269E2" w:rsidP="000269E2">
      <w:pPr>
        <w:rPr>
          <w:lang w:val="fr-CA"/>
        </w:rPr>
      </w:pPr>
      <w:r w:rsidRPr="000269E2">
        <w:rPr>
          <w:lang w:val="fr-CA"/>
        </w:rPr>
        <w:t>-</w:t>
      </w:r>
      <w:r w:rsidRPr="000269E2">
        <w:rPr>
          <w:lang w:val="fr-CA"/>
        </w:rPr>
        <w:tab/>
        <w:t>Valérie Mathieu, agente de projets</w:t>
      </w:r>
    </w:p>
    <w:p w14:paraId="54D839D3" w14:textId="738D11D5" w:rsidR="000269E2" w:rsidRDefault="000269E2" w:rsidP="000269E2">
      <w:pPr>
        <w:rPr>
          <w:lang w:val="fr-CA"/>
        </w:rPr>
      </w:pPr>
      <w:r w:rsidRPr="000269E2">
        <w:rPr>
          <w:lang w:val="fr-CA"/>
        </w:rPr>
        <w:t>-</w:t>
      </w:r>
      <w:r w:rsidRPr="000269E2">
        <w:rPr>
          <w:lang w:val="fr-CA"/>
        </w:rPr>
        <w:tab/>
        <w:t>Émilie Turgeon, adjointe de direction</w:t>
      </w:r>
    </w:p>
    <w:p w14:paraId="05F2113E" w14:textId="204E3E12" w:rsidR="00A7352B" w:rsidRDefault="00A7352B" w:rsidP="000269E2">
      <w:pPr>
        <w:rPr>
          <w:lang w:val="fr-CA"/>
        </w:rPr>
      </w:pPr>
      <w:r>
        <w:rPr>
          <w:lang w:val="fr-CA"/>
        </w:rPr>
        <w:br w:type="page"/>
      </w:r>
    </w:p>
    <w:p w14:paraId="562CEA42" w14:textId="52647DA2" w:rsidR="00A7352B" w:rsidRDefault="00A7352B" w:rsidP="00A7352B">
      <w:pPr>
        <w:pStyle w:val="Heading1"/>
        <w:rPr>
          <w:lang w:val="fr-CA"/>
        </w:rPr>
      </w:pPr>
      <w:bookmarkStart w:id="8" w:name="_Toc110512617"/>
      <w:r w:rsidRPr="00A7352B">
        <w:rPr>
          <w:lang w:val="fr-CA"/>
        </w:rPr>
        <w:t>Concertation et partenariat</w:t>
      </w:r>
      <w:bookmarkEnd w:id="8"/>
    </w:p>
    <w:p w14:paraId="7434863E" w14:textId="77777777" w:rsidR="00A7352B" w:rsidRPr="00A7352B" w:rsidRDefault="00A7352B" w:rsidP="00A7352B">
      <w:pPr>
        <w:rPr>
          <w:lang w:val="fr-CA"/>
        </w:rPr>
      </w:pPr>
    </w:p>
    <w:p w14:paraId="1423C9A2" w14:textId="77777777" w:rsidR="00A7352B" w:rsidRPr="00A7352B" w:rsidRDefault="00A7352B" w:rsidP="00A7352B">
      <w:pPr>
        <w:rPr>
          <w:lang w:val="fr-CA"/>
        </w:rPr>
      </w:pPr>
      <w:r w:rsidRPr="00A7352B">
        <w:rPr>
          <w:lang w:val="fr-CA"/>
        </w:rPr>
        <w:t>SPHERE a toujours cru que le travail en vase clos n’offrait pas les meilleurs résultats. En effet, c’est sur la concertation que la corporation s’est bâtie et s’est développée au point de voir se multiplier de nombreuses réussites. L’organisme échange en continu des connaissances avec les spécialistes du domaine de l’employabilité afin de pouvoir soutenir de manière optimale les personnes en situation de handicap et les employeurs, et ainsi réaliser pleinement sa mission.</w:t>
      </w:r>
    </w:p>
    <w:p w14:paraId="3BFB15A8" w14:textId="1E0EE2ED" w:rsidR="00A7352B" w:rsidRDefault="00A7352B" w:rsidP="00A7352B">
      <w:pPr>
        <w:rPr>
          <w:lang w:val="fr-CA"/>
        </w:rPr>
      </w:pPr>
      <w:r w:rsidRPr="00A7352B">
        <w:rPr>
          <w:lang w:val="fr-CA"/>
        </w:rPr>
        <w:t xml:space="preserve">En 2021-2022, SPHERE a repris une bonne partie de ses activités de concertation, c’est-à-dire que l’organisme a participé soit en personne ou en virtuel à 67 rencontres au total, soit de tables de concertation, de comités de partenaires, de rencontres d’information, et ce, partout au Québec.  </w:t>
      </w:r>
    </w:p>
    <w:p w14:paraId="3C244EE0" w14:textId="77777777" w:rsidR="00A7352B" w:rsidRPr="00A7352B" w:rsidRDefault="00A7352B" w:rsidP="00A7352B">
      <w:pPr>
        <w:rPr>
          <w:lang w:val="fr-CA"/>
        </w:rPr>
      </w:pPr>
    </w:p>
    <w:p w14:paraId="2A7AA4A6" w14:textId="77777777" w:rsidR="00A7352B" w:rsidRPr="00A7352B" w:rsidRDefault="00A7352B" w:rsidP="00A7352B">
      <w:pPr>
        <w:rPr>
          <w:lang w:val="fr-CA"/>
        </w:rPr>
      </w:pPr>
      <w:r w:rsidRPr="00A7352B">
        <w:rPr>
          <w:lang w:val="fr-CA"/>
        </w:rPr>
        <w:t xml:space="preserve">Nous avons également organisé 7 rencontres avec des employeurs ou des gestionnaires d’entreprises pour leur faire connaitre les services qu’offre SPHERE et leur parler de la façon dont ils peuvent être soutenus par différents partenaires dans les processus de recrutement, d’embauche et de maintien en poste pour leur personnel en situation de handicap. </w:t>
      </w:r>
    </w:p>
    <w:p w14:paraId="40B4423D" w14:textId="77777777" w:rsidR="00A7352B" w:rsidRDefault="00A7352B" w:rsidP="00A7352B">
      <w:pPr>
        <w:rPr>
          <w:lang w:val="fr-CA"/>
        </w:rPr>
      </w:pPr>
      <w:r w:rsidRPr="00A7352B">
        <w:rPr>
          <w:lang w:val="fr-CA"/>
        </w:rPr>
        <w:t xml:space="preserve">En dernier lieu, nous soulignons tout le plaisir qu’a eu SPHERE de répondre à l’appel de l’OPHQ et de pouvoir contribuer à sa campagne Entreprise inclusive. Entreprise d’avenir organisée en collaboration avec Henkel Media. À cette occasion, </w:t>
      </w:r>
      <w:proofErr w:type="spellStart"/>
      <w:r w:rsidRPr="00A7352B">
        <w:rPr>
          <w:lang w:val="fr-CA"/>
        </w:rPr>
        <w:t>Josanne</w:t>
      </w:r>
      <w:proofErr w:type="spellEnd"/>
      <w:r w:rsidRPr="00A7352B">
        <w:rPr>
          <w:lang w:val="fr-CA"/>
        </w:rPr>
        <w:t xml:space="preserve"> Lafrenière, agente de projets chez SPHERE, a pu attester comment, avec des mesures individualisées, l’inclusion est souvent facile. Et c’est à l’Hôpital vétérinaire Le Gardeur Inc., situé dans la région de Lanaudière, que nous avons pu le constater. </w:t>
      </w:r>
    </w:p>
    <w:p w14:paraId="3AABB802" w14:textId="77777777" w:rsidR="00A7352B" w:rsidRDefault="00A7352B" w:rsidP="00A7352B">
      <w:pPr>
        <w:rPr>
          <w:lang w:val="fr-CA"/>
        </w:rPr>
      </w:pPr>
    </w:p>
    <w:p w14:paraId="74AFF677" w14:textId="4971D840" w:rsidR="00A7352B" w:rsidRDefault="00000000" w:rsidP="00A7352B">
      <w:pPr>
        <w:rPr>
          <w:lang w:val="fr-CA"/>
        </w:rPr>
      </w:pPr>
      <w:hyperlink r:id="rId6" w:history="1">
        <w:r w:rsidR="006B4419" w:rsidRPr="00F00206">
          <w:rPr>
            <w:rStyle w:val="Hyperlink"/>
            <w:lang w:val="fr-CA"/>
          </w:rPr>
          <w:t>https://henkelmedia.com/se-donner-les-moyens-de-reussir-lhopital-veterinaire-le-gardeur/</w:t>
        </w:r>
      </w:hyperlink>
    </w:p>
    <w:p w14:paraId="21C0C927" w14:textId="2F81FB26" w:rsidR="006B4419" w:rsidRDefault="006B4419" w:rsidP="00A7352B">
      <w:pPr>
        <w:rPr>
          <w:lang w:val="fr-CA"/>
        </w:rPr>
      </w:pPr>
    </w:p>
    <w:p w14:paraId="288CA9DD" w14:textId="0E9D41EB" w:rsidR="006B4419" w:rsidRDefault="006B4419" w:rsidP="00A7352B">
      <w:pPr>
        <w:rPr>
          <w:lang w:val="fr-CA"/>
        </w:rPr>
      </w:pPr>
      <w:r>
        <w:rPr>
          <w:lang w:val="fr-CA"/>
        </w:rPr>
        <w:br w:type="page"/>
      </w:r>
    </w:p>
    <w:p w14:paraId="41F69B67" w14:textId="763ED198" w:rsidR="006B4419" w:rsidRDefault="006B4419" w:rsidP="006B4419">
      <w:pPr>
        <w:pStyle w:val="Heading1"/>
        <w:rPr>
          <w:lang w:val="fr-CA"/>
        </w:rPr>
      </w:pPr>
      <w:bookmarkStart w:id="9" w:name="_Toc110512618"/>
      <w:r w:rsidRPr="006B4419">
        <w:rPr>
          <w:lang w:val="fr-CA"/>
        </w:rPr>
        <w:t>Cartographie de l’impact de SPHERE au Québec</w:t>
      </w:r>
      <w:bookmarkEnd w:id="9"/>
    </w:p>
    <w:p w14:paraId="0DA46B50" w14:textId="77777777" w:rsidR="006B4419" w:rsidRDefault="006B4419" w:rsidP="006B4419">
      <w:pPr>
        <w:rPr>
          <w:lang w:val="fr-CA"/>
        </w:rPr>
      </w:pPr>
    </w:p>
    <w:p w14:paraId="62FBA86E" w14:textId="1CBB8CAD" w:rsidR="006B4419" w:rsidRPr="00C12815" w:rsidRDefault="006B4419" w:rsidP="006B4419">
      <w:pPr>
        <w:rPr>
          <w:b/>
          <w:bCs/>
          <w:lang w:val="fr-CA"/>
        </w:rPr>
      </w:pPr>
      <w:r w:rsidRPr="00C12815">
        <w:rPr>
          <w:b/>
          <w:bCs/>
          <w:lang w:val="fr-CA"/>
        </w:rPr>
        <w:t>1 – Bas-Saint-Laurent</w:t>
      </w:r>
    </w:p>
    <w:p w14:paraId="2F6C6E8D" w14:textId="741181E6" w:rsidR="00C12815" w:rsidRPr="00C12815" w:rsidRDefault="00C12815" w:rsidP="00C12815">
      <w:pPr>
        <w:rPr>
          <w:lang w:val="fr-CA"/>
        </w:rPr>
      </w:pPr>
      <w:r w:rsidRPr="00C12815">
        <w:rPr>
          <w:lang w:val="fr-CA"/>
        </w:rPr>
        <w:t>Nombre de participants servis en 2021-2022</w:t>
      </w:r>
      <w:r>
        <w:rPr>
          <w:lang w:val="fr-CA"/>
        </w:rPr>
        <w:t> :</w:t>
      </w:r>
      <w:r w:rsidR="005034C1">
        <w:rPr>
          <w:lang w:val="fr-CA"/>
        </w:rPr>
        <w:t xml:space="preserve"> 47</w:t>
      </w:r>
    </w:p>
    <w:p w14:paraId="6DD9D8DB" w14:textId="198B685F" w:rsidR="00C12815" w:rsidRPr="00C12815" w:rsidRDefault="00C12815" w:rsidP="00C12815">
      <w:pPr>
        <w:rPr>
          <w:lang w:val="fr-CA"/>
        </w:rPr>
      </w:pPr>
      <w:r w:rsidRPr="00C12815">
        <w:rPr>
          <w:lang w:val="fr-CA"/>
        </w:rPr>
        <w:t>Pourcentage de clientèle jeunesse</w:t>
      </w:r>
      <w:r>
        <w:rPr>
          <w:lang w:val="fr-CA"/>
        </w:rPr>
        <w:t> :</w:t>
      </w:r>
      <w:r w:rsidR="005034C1">
        <w:rPr>
          <w:lang w:val="fr-CA"/>
        </w:rPr>
        <w:t xml:space="preserve"> 57%</w:t>
      </w:r>
    </w:p>
    <w:p w14:paraId="62109BB7" w14:textId="3428950A" w:rsidR="00C12815" w:rsidRDefault="00C12815" w:rsidP="00C12815">
      <w:pPr>
        <w:rPr>
          <w:lang w:val="fr-CA"/>
        </w:rPr>
      </w:pP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10+1</w:t>
      </w:r>
    </w:p>
    <w:p w14:paraId="645F6253" w14:textId="77777777" w:rsidR="00C12815" w:rsidRDefault="00C12815" w:rsidP="00C12815">
      <w:pPr>
        <w:rPr>
          <w:lang w:val="fr-CA"/>
        </w:rPr>
      </w:pPr>
    </w:p>
    <w:p w14:paraId="57CA28EA" w14:textId="23526060" w:rsidR="006B4419" w:rsidRDefault="006B4419" w:rsidP="006B4419">
      <w:pPr>
        <w:rPr>
          <w:b/>
          <w:bCs/>
          <w:lang w:val="fr-CA"/>
        </w:rPr>
      </w:pPr>
      <w:r w:rsidRPr="00C12815">
        <w:rPr>
          <w:b/>
          <w:bCs/>
          <w:lang w:val="fr-CA"/>
        </w:rPr>
        <w:t>2 – Saguenay-Lac-Saint-Jean</w:t>
      </w:r>
    </w:p>
    <w:p w14:paraId="27499AC8" w14:textId="51369B3E" w:rsidR="00C12815" w:rsidRPr="00C12815" w:rsidRDefault="00C12815" w:rsidP="00C12815">
      <w:pPr>
        <w:rPr>
          <w:lang w:val="fr-CA"/>
        </w:rPr>
      </w:pPr>
      <w:r w:rsidRPr="00C12815">
        <w:rPr>
          <w:lang w:val="fr-CA"/>
        </w:rPr>
        <w:t>Nombre de participants servis en 2021-2022</w:t>
      </w:r>
      <w:r>
        <w:rPr>
          <w:lang w:val="fr-CA"/>
        </w:rPr>
        <w:t> :</w:t>
      </w:r>
      <w:r w:rsidR="005034C1">
        <w:rPr>
          <w:lang w:val="fr-CA"/>
        </w:rPr>
        <w:t xml:space="preserve"> 43</w:t>
      </w:r>
    </w:p>
    <w:p w14:paraId="4DC3ACAB" w14:textId="5E1A207E" w:rsidR="00C12815" w:rsidRPr="00C12815" w:rsidRDefault="00C12815" w:rsidP="00C12815">
      <w:pPr>
        <w:rPr>
          <w:lang w:val="fr-CA"/>
        </w:rPr>
      </w:pPr>
      <w:r w:rsidRPr="00C12815">
        <w:rPr>
          <w:lang w:val="fr-CA"/>
        </w:rPr>
        <w:t>Pourcentage de clientèle jeunesse</w:t>
      </w:r>
      <w:r>
        <w:rPr>
          <w:lang w:val="fr-CA"/>
        </w:rPr>
        <w:t> :</w:t>
      </w:r>
      <w:r w:rsidR="005034C1">
        <w:rPr>
          <w:lang w:val="fr-CA"/>
        </w:rPr>
        <w:t xml:space="preserve"> 53%</w:t>
      </w:r>
    </w:p>
    <w:p w14:paraId="66C3F6EF" w14:textId="0ACB2664" w:rsidR="00C12815" w:rsidRDefault="00C12815" w:rsidP="00C12815">
      <w:pPr>
        <w:rPr>
          <w:lang w:val="fr-CA"/>
        </w:rPr>
      </w:pP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5+1</w:t>
      </w:r>
    </w:p>
    <w:p w14:paraId="2A48008B" w14:textId="77777777" w:rsidR="00C12815" w:rsidRPr="00C12815" w:rsidRDefault="00C12815" w:rsidP="006B4419">
      <w:pPr>
        <w:rPr>
          <w:b/>
          <w:bCs/>
          <w:lang w:val="fr-CA"/>
        </w:rPr>
      </w:pPr>
    </w:p>
    <w:p w14:paraId="4E216F16" w14:textId="06E50E5D" w:rsidR="006B4419" w:rsidRDefault="006B4419" w:rsidP="006B4419">
      <w:pPr>
        <w:rPr>
          <w:b/>
          <w:bCs/>
          <w:lang w:val="fr-CA"/>
        </w:rPr>
      </w:pPr>
      <w:r w:rsidRPr="00C12815">
        <w:rPr>
          <w:b/>
          <w:bCs/>
          <w:lang w:val="fr-CA"/>
        </w:rPr>
        <w:t>3 – Capitale-Nationale</w:t>
      </w:r>
    </w:p>
    <w:p w14:paraId="5CCB4C0A" w14:textId="47002FFA" w:rsidR="00C12815" w:rsidRPr="00C12815" w:rsidRDefault="00C12815" w:rsidP="00C12815">
      <w:pPr>
        <w:rPr>
          <w:lang w:val="fr-CA"/>
        </w:rPr>
      </w:pPr>
      <w:r w:rsidRPr="00C12815">
        <w:rPr>
          <w:lang w:val="fr-CA"/>
        </w:rPr>
        <w:t>Nombre de participants servis en 2021-2022</w:t>
      </w:r>
      <w:r>
        <w:rPr>
          <w:lang w:val="fr-CA"/>
        </w:rPr>
        <w:t> :</w:t>
      </w:r>
      <w:r w:rsidR="005034C1">
        <w:rPr>
          <w:lang w:val="fr-CA"/>
        </w:rPr>
        <w:t xml:space="preserve"> 159</w:t>
      </w:r>
    </w:p>
    <w:p w14:paraId="7E310654" w14:textId="3670308E" w:rsidR="00C12815" w:rsidRPr="00C12815" w:rsidRDefault="00C12815" w:rsidP="00C12815">
      <w:pPr>
        <w:rPr>
          <w:lang w:val="fr-CA"/>
        </w:rPr>
      </w:pPr>
      <w:r w:rsidRPr="00C12815">
        <w:rPr>
          <w:lang w:val="fr-CA"/>
        </w:rPr>
        <w:t>Pourcentage de clientèle jeunesse</w:t>
      </w:r>
      <w:r>
        <w:rPr>
          <w:lang w:val="fr-CA"/>
        </w:rPr>
        <w:t> :</w:t>
      </w:r>
      <w:r w:rsidR="005034C1">
        <w:rPr>
          <w:lang w:val="fr-CA"/>
        </w:rPr>
        <w:t xml:space="preserve"> 21%</w:t>
      </w:r>
    </w:p>
    <w:p w14:paraId="39CCB788" w14:textId="1A243135" w:rsidR="00C12815" w:rsidRDefault="00C12815" w:rsidP="00C12815">
      <w:pPr>
        <w:rPr>
          <w:lang w:val="fr-CA"/>
        </w:rPr>
      </w:pP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18+1</w:t>
      </w:r>
    </w:p>
    <w:p w14:paraId="1C64A99A" w14:textId="77777777" w:rsidR="00C12815" w:rsidRPr="00C12815" w:rsidRDefault="00C12815" w:rsidP="006B4419">
      <w:pPr>
        <w:rPr>
          <w:b/>
          <w:bCs/>
          <w:lang w:val="fr-CA"/>
        </w:rPr>
      </w:pPr>
    </w:p>
    <w:p w14:paraId="50F9A17C" w14:textId="7DA9AF59" w:rsidR="006B4419" w:rsidRDefault="006B4419" w:rsidP="006B4419">
      <w:pPr>
        <w:rPr>
          <w:b/>
          <w:bCs/>
          <w:lang w:val="fr-CA"/>
        </w:rPr>
      </w:pPr>
      <w:r w:rsidRPr="00C12815">
        <w:rPr>
          <w:b/>
          <w:bCs/>
          <w:lang w:val="fr-CA"/>
        </w:rPr>
        <w:t>4 – Mauricie</w:t>
      </w:r>
    </w:p>
    <w:p w14:paraId="5E54198C" w14:textId="5181C845" w:rsidR="00C12815" w:rsidRPr="00C12815" w:rsidRDefault="00C12815" w:rsidP="00C12815">
      <w:pPr>
        <w:rPr>
          <w:lang w:val="fr-CA"/>
        </w:rPr>
      </w:pPr>
      <w:r w:rsidRPr="00C12815">
        <w:rPr>
          <w:lang w:val="fr-CA"/>
        </w:rPr>
        <w:t>Nombre de participants servis en 2021-2022</w:t>
      </w:r>
      <w:r>
        <w:rPr>
          <w:lang w:val="fr-CA"/>
        </w:rPr>
        <w:t> :</w:t>
      </w:r>
      <w:r w:rsidR="005034C1">
        <w:rPr>
          <w:lang w:val="fr-CA"/>
        </w:rPr>
        <w:t xml:space="preserve"> 18</w:t>
      </w:r>
    </w:p>
    <w:p w14:paraId="5B64EFFE" w14:textId="6F5E3FCC" w:rsidR="00C12815" w:rsidRPr="00C12815" w:rsidRDefault="00C12815" w:rsidP="00C12815">
      <w:pPr>
        <w:rPr>
          <w:lang w:val="fr-CA"/>
        </w:rPr>
      </w:pPr>
      <w:r w:rsidRPr="00C12815">
        <w:rPr>
          <w:lang w:val="fr-CA"/>
        </w:rPr>
        <w:t>Pourcentage de clientèle jeunesse</w:t>
      </w:r>
      <w:r>
        <w:rPr>
          <w:lang w:val="fr-CA"/>
        </w:rPr>
        <w:t> :</w:t>
      </w:r>
      <w:r w:rsidR="005034C1">
        <w:rPr>
          <w:lang w:val="fr-CA"/>
        </w:rPr>
        <w:t xml:space="preserve"> 61%</w:t>
      </w:r>
    </w:p>
    <w:p w14:paraId="4A57BED6" w14:textId="77ED51E0" w:rsidR="00C12815" w:rsidRDefault="00C12815" w:rsidP="00C12815">
      <w:pPr>
        <w:rPr>
          <w:lang w:val="fr-CA"/>
        </w:rPr>
      </w:pP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2</w:t>
      </w:r>
    </w:p>
    <w:p w14:paraId="71B8EC74" w14:textId="77777777" w:rsidR="00C12815" w:rsidRPr="00C12815" w:rsidRDefault="00C12815" w:rsidP="006B4419">
      <w:pPr>
        <w:rPr>
          <w:b/>
          <w:bCs/>
          <w:lang w:val="fr-CA"/>
        </w:rPr>
      </w:pPr>
    </w:p>
    <w:p w14:paraId="27B46546" w14:textId="2340F03C" w:rsidR="006B4419" w:rsidRDefault="006B4419" w:rsidP="006B4419">
      <w:pPr>
        <w:rPr>
          <w:b/>
          <w:bCs/>
          <w:lang w:val="fr-CA"/>
        </w:rPr>
      </w:pPr>
      <w:r w:rsidRPr="00C12815">
        <w:rPr>
          <w:b/>
          <w:bCs/>
          <w:lang w:val="fr-CA"/>
        </w:rPr>
        <w:t>5 – Estrie</w:t>
      </w:r>
    </w:p>
    <w:p w14:paraId="5C64C9D4" w14:textId="048DDF0E" w:rsidR="00C12815" w:rsidRPr="00C12815" w:rsidRDefault="00C12815" w:rsidP="00C12815">
      <w:pPr>
        <w:rPr>
          <w:lang w:val="fr-CA"/>
        </w:rPr>
      </w:pPr>
      <w:r w:rsidRPr="00C12815">
        <w:rPr>
          <w:lang w:val="fr-CA"/>
        </w:rPr>
        <w:t>Nombre de participants servis en 2021-2022</w:t>
      </w:r>
      <w:r>
        <w:rPr>
          <w:lang w:val="fr-CA"/>
        </w:rPr>
        <w:t> :</w:t>
      </w:r>
      <w:r w:rsidR="005034C1">
        <w:rPr>
          <w:lang w:val="fr-CA"/>
        </w:rPr>
        <w:t xml:space="preserve"> 14</w:t>
      </w:r>
    </w:p>
    <w:p w14:paraId="219FB7DD" w14:textId="772FE1B4" w:rsidR="00C12815" w:rsidRPr="00C12815" w:rsidRDefault="00C12815" w:rsidP="00C12815">
      <w:pPr>
        <w:rPr>
          <w:lang w:val="fr-CA"/>
        </w:rPr>
      </w:pPr>
      <w:r w:rsidRPr="00C12815">
        <w:rPr>
          <w:lang w:val="fr-CA"/>
        </w:rPr>
        <w:t>Pourcentage de clientèle jeunesse</w:t>
      </w:r>
      <w:r>
        <w:rPr>
          <w:lang w:val="fr-CA"/>
        </w:rPr>
        <w:t> :</w:t>
      </w:r>
      <w:r w:rsidR="005034C1">
        <w:rPr>
          <w:lang w:val="fr-CA"/>
        </w:rPr>
        <w:t xml:space="preserve"> 79%</w:t>
      </w:r>
    </w:p>
    <w:p w14:paraId="075D57B4" w14:textId="30A57A2C" w:rsidR="00C12815" w:rsidRDefault="00C12815" w:rsidP="00C12815">
      <w:pPr>
        <w:rPr>
          <w:lang w:val="fr-CA"/>
        </w:rPr>
      </w:pP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10+3</w:t>
      </w:r>
    </w:p>
    <w:p w14:paraId="0D4CF522" w14:textId="77777777" w:rsidR="00C12815" w:rsidRPr="00C12815" w:rsidRDefault="00C12815" w:rsidP="006B4419">
      <w:pPr>
        <w:rPr>
          <w:b/>
          <w:bCs/>
          <w:lang w:val="fr-CA"/>
        </w:rPr>
      </w:pPr>
    </w:p>
    <w:p w14:paraId="155256B4" w14:textId="22FA53A2" w:rsidR="006B4419" w:rsidRDefault="006B4419" w:rsidP="006B4419">
      <w:pPr>
        <w:rPr>
          <w:b/>
          <w:bCs/>
          <w:lang w:val="fr-CA"/>
        </w:rPr>
      </w:pPr>
      <w:r w:rsidRPr="00C12815">
        <w:rPr>
          <w:b/>
          <w:bCs/>
          <w:lang w:val="fr-CA"/>
        </w:rPr>
        <w:t>6 – Montréal</w:t>
      </w:r>
    </w:p>
    <w:p w14:paraId="2936D104" w14:textId="79C96AAE" w:rsidR="00C12815" w:rsidRPr="00C12815" w:rsidRDefault="00C12815" w:rsidP="00C12815">
      <w:pPr>
        <w:rPr>
          <w:lang w:val="fr-CA"/>
        </w:rPr>
      </w:pPr>
      <w:r w:rsidRPr="00C12815">
        <w:rPr>
          <w:lang w:val="fr-CA"/>
        </w:rPr>
        <w:t>Nombre de participants servis en 2021-2022</w:t>
      </w:r>
      <w:r>
        <w:rPr>
          <w:lang w:val="fr-CA"/>
        </w:rPr>
        <w:t> :</w:t>
      </w:r>
      <w:r w:rsidR="005034C1">
        <w:rPr>
          <w:lang w:val="fr-CA"/>
        </w:rPr>
        <w:t xml:space="preserve"> 133</w:t>
      </w:r>
    </w:p>
    <w:p w14:paraId="36FD42EC" w14:textId="74340C8C" w:rsidR="00C12815" w:rsidRPr="00C12815" w:rsidRDefault="00C12815" w:rsidP="00C12815">
      <w:pPr>
        <w:rPr>
          <w:lang w:val="fr-CA"/>
        </w:rPr>
      </w:pPr>
      <w:r w:rsidRPr="00C12815">
        <w:rPr>
          <w:lang w:val="fr-CA"/>
        </w:rPr>
        <w:t>Pourcentage de clientèle jeunesse</w:t>
      </w:r>
      <w:r>
        <w:rPr>
          <w:lang w:val="fr-CA"/>
        </w:rPr>
        <w:t> :</w:t>
      </w:r>
      <w:r w:rsidR="005034C1">
        <w:rPr>
          <w:lang w:val="fr-CA"/>
        </w:rPr>
        <w:t xml:space="preserve"> 67%</w:t>
      </w:r>
    </w:p>
    <w:p w14:paraId="2CFD219D" w14:textId="6EA83439" w:rsidR="00C12815" w:rsidRDefault="00C12815" w:rsidP="00C12815">
      <w:pPr>
        <w:rPr>
          <w:lang w:val="fr-CA"/>
        </w:rPr>
      </w:pP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41+2</w:t>
      </w:r>
    </w:p>
    <w:p w14:paraId="78672D03" w14:textId="77777777" w:rsidR="00C12815" w:rsidRPr="00C12815" w:rsidRDefault="00C12815" w:rsidP="006B4419">
      <w:pPr>
        <w:rPr>
          <w:b/>
          <w:bCs/>
          <w:lang w:val="fr-CA"/>
        </w:rPr>
      </w:pPr>
    </w:p>
    <w:p w14:paraId="261F5EB7" w14:textId="05FF61A0" w:rsidR="006B4419" w:rsidRDefault="006B4419" w:rsidP="006B4419">
      <w:pPr>
        <w:rPr>
          <w:b/>
          <w:bCs/>
          <w:lang w:val="fr-CA"/>
        </w:rPr>
      </w:pPr>
      <w:r w:rsidRPr="00C12815">
        <w:rPr>
          <w:b/>
          <w:bCs/>
          <w:lang w:val="fr-CA"/>
        </w:rPr>
        <w:t>7 – Outaouais</w:t>
      </w:r>
    </w:p>
    <w:p w14:paraId="07845049" w14:textId="6D26FFBD" w:rsidR="00C12815" w:rsidRPr="00C12815" w:rsidRDefault="00C12815" w:rsidP="00C12815">
      <w:pPr>
        <w:rPr>
          <w:lang w:val="fr-CA"/>
        </w:rPr>
      </w:pPr>
      <w:r w:rsidRPr="00C12815">
        <w:rPr>
          <w:lang w:val="fr-CA"/>
        </w:rPr>
        <w:t>Nombre de participants servis en 2021-2022</w:t>
      </w:r>
      <w:r>
        <w:rPr>
          <w:lang w:val="fr-CA"/>
        </w:rPr>
        <w:t> :</w:t>
      </w:r>
      <w:r w:rsidR="005034C1">
        <w:rPr>
          <w:lang w:val="fr-CA"/>
        </w:rPr>
        <w:t xml:space="preserve"> 98</w:t>
      </w:r>
    </w:p>
    <w:p w14:paraId="7A08BB1C" w14:textId="6150621B" w:rsidR="00C12815" w:rsidRPr="00C12815" w:rsidRDefault="00C12815" w:rsidP="00C12815">
      <w:pPr>
        <w:rPr>
          <w:lang w:val="fr-CA"/>
        </w:rPr>
      </w:pPr>
      <w:r w:rsidRPr="00C12815">
        <w:rPr>
          <w:lang w:val="fr-CA"/>
        </w:rPr>
        <w:t>Pourcentage de clientèle jeunesse</w:t>
      </w:r>
      <w:r>
        <w:rPr>
          <w:lang w:val="fr-CA"/>
        </w:rPr>
        <w:t> :</w:t>
      </w:r>
      <w:r w:rsidR="005034C1">
        <w:rPr>
          <w:lang w:val="fr-CA"/>
        </w:rPr>
        <w:t xml:space="preserve"> 78%</w:t>
      </w:r>
    </w:p>
    <w:p w14:paraId="3BFF2306" w14:textId="52AF1E9A" w:rsidR="00C12815" w:rsidRDefault="00C12815" w:rsidP="00C12815">
      <w:pPr>
        <w:rPr>
          <w:lang w:val="fr-CA"/>
        </w:rPr>
      </w:pP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9</w:t>
      </w:r>
    </w:p>
    <w:p w14:paraId="3150E595" w14:textId="77777777" w:rsidR="00C12815" w:rsidRPr="00C12815" w:rsidRDefault="00C12815" w:rsidP="006B4419">
      <w:pPr>
        <w:rPr>
          <w:b/>
          <w:bCs/>
          <w:lang w:val="fr-CA"/>
        </w:rPr>
      </w:pPr>
    </w:p>
    <w:p w14:paraId="73FB6C0C" w14:textId="45EF6EC7" w:rsidR="006B4419" w:rsidRDefault="006B4419" w:rsidP="006B4419">
      <w:pPr>
        <w:rPr>
          <w:b/>
          <w:bCs/>
          <w:lang w:val="fr-CA"/>
        </w:rPr>
      </w:pPr>
      <w:r w:rsidRPr="00C12815">
        <w:rPr>
          <w:b/>
          <w:bCs/>
          <w:lang w:val="fr-CA"/>
        </w:rPr>
        <w:t>8 – Abitibi-Témiscamingue</w:t>
      </w:r>
    </w:p>
    <w:p w14:paraId="0D3130D5" w14:textId="5359DA0F" w:rsidR="00C12815" w:rsidRPr="00C12815" w:rsidRDefault="00C12815" w:rsidP="00C12815">
      <w:pPr>
        <w:rPr>
          <w:lang w:val="fr-CA"/>
        </w:rPr>
      </w:pPr>
      <w:r w:rsidRPr="00C12815">
        <w:rPr>
          <w:lang w:val="fr-CA"/>
        </w:rPr>
        <w:t>Nombre de participants servis en 2021-2022</w:t>
      </w:r>
      <w:r>
        <w:rPr>
          <w:lang w:val="fr-CA"/>
        </w:rPr>
        <w:t> :</w:t>
      </w:r>
      <w:r w:rsidR="005034C1">
        <w:rPr>
          <w:lang w:val="fr-CA"/>
        </w:rPr>
        <w:t xml:space="preserve"> 22</w:t>
      </w:r>
    </w:p>
    <w:p w14:paraId="332B0065" w14:textId="115C66DA" w:rsidR="00C12815" w:rsidRPr="00C12815" w:rsidRDefault="00C12815" w:rsidP="00C12815">
      <w:pPr>
        <w:rPr>
          <w:lang w:val="fr-CA"/>
        </w:rPr>
      </w:pPr>
      <w:r w:rsidRPr="00C12815">
        <w:rPr>
          <w:lang w:val="fr-CA"/>
        </w:rPr>
        <w:t>Pourcentage de clientèle jeunesse</w:t>
      </w:r>
      <w:r>
        <w:rPr>
          <w:lang w:val="fr-CA"/>
        </w:rPr>
        <w:t> :</w:t>
      </w:r>
      <w:r w:rsidR="005034C1">
        <w:rPr>
          <w:lang w:val="fr-CA"/>
        </w:rPr>
        <w:t xml:space="preserve"> 55%</w:t>
      </w:r>
    </w:p>
    <w:p w14:paraId="13BAF231" w14:textId="28955DFD" w:rsidR="00C12815" w:rsidRDefault="00C12815" w:rsidP="00C12815">
      <w:pPr>
        <w:rPr>
          <w:lang w:val="fr-CA"/>
        </w:rPr>
      </w:pP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6</w:t>
      </w:r>
    </w:p>
    <w:p w14:paraId="0D799AB8" w14:textId="77777777" w:rsidR="00C12815" w:rsidRPr="00C12815" w:rsidRDefault="00C12815" w:rsidP="006B4419">
      <w:pPr>
        <w:rPr>
          <w:b/>
          <w:bCs/>
          <w:lang w:val="fr-CA"/>
        </w:rPr>
      </w:pPr>
    </w:p>
    <w:p w14:paraId="47116B7C" w14:textId="05EA10EE" w:rsidR="006B4419" w:rsidRDefault="006B4419" w:rsidP="006B4419">
      <w:pPr>
        <w:rPr>
          <w:b/>
          <w:bCs/>
          <w:lang w:val="fr-CA"/>
        </w:rPr>
      </w:pPr>
      <w:r w:rsidRPr="00C12815">
        <w:rPr>
          <w:b/>
          <w:bCs/>
          <w:lang w:val="fr-CA"/>
        </w:rPr>
        <w:t xml:space="preserve">9 – </w:t>
      </w:r>
      <w:r w:rsidR="00C12815" w:rsidRPr="00C12815">
        <w:rPr>
          <w:b/>
          <w:bCs/>
          <w:lang w:val="fr-CA"/>
        </w:rPr>
        <w:t>Côte-Nord</w:t>
      </w:r>
    </w:p>
    <w:p w14:paraId="0B132E47" w14:textId="556E594D" w:rsidR="00C12815" w:rsidRPr="00C12815" w:rsidRDefault="00C12815" w:rsidP="00C12815">
      <w:pPr>
        <w:rPr>
          <w:lang w:val="fr-CA"/>
        </w:rPr>
      </w:pPr>
      <w:r w:rsidRPr="00C12815">
        <w:rPr>
          <w:lang w:val="fr-CA"/>
        </w:rPr>
        <w:t>Nombre de participants servis en 2021-2022</w:t>
      </w:r>
      <w:r>
        <w:rPr>
          <w:lang w:val="fr-CA"/>
        </w:rPr>
        <w:t> :</w:t>
      </w:r>
      <w:r w:rsidR="005034C1">
        <w:rPr>
          <w:lang w:val="fr-CA"/>
        </w:rPr>
        <w:t xml:space="preserve"> 40</w:t>
      </w:r>
    </w:p>
    <w:p w14:paraId="79E318F4" w14:textId="1D8AB4EB" w:rsidR="00C12815" w:rsidRPr="00C12815" w:rsidRDefault="00C12815" w:rsidP="00C12815">
      <w:pPr>
        <w:rPr>
          <w:lang w:val="fr-CA"/>
        </w:rPr>
      </w:pPr>
      <w:r w:rsidRPr="00C12815">
        <w:rPr>
          <w:lang w:val="fr-CA"/>
        </w:rPr>
        <w:t>Pourcentage de clientèle jeunesse</w:t>
      </w:r>
      <w:r>
        <w:rPr>
          <w:lang w:val="fr-CA"/>
        </w:rPr>
        <w:t> :</w:t>
      </w:r>
      <w:r w:rsidR="005034C1">
        <w:rPr>
          <w:lang w:val="fr-CA"/>
        </w:rPr>
        <w:t xml:space="preserve"> 55%</w:t>
      </w:r>
    </w:p>
    <w:p w14:paraId="18414D91" w14:textId="03622D0E" w:rsidR="00C12815" w:rsidRDefault="00C12815" w:rsidP="00C12815">
      <w:pPr>
        <w:rPr>
          <w:lang w:val="fr-CA"/>
        </w:rPr>
      </w:pP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4+1</w:t>
      </w:r>
    </w:p>
    <w:p w14:paraId="7F9826BD" w14:textId="77777777" w:rsidR="00C12815" w:rsidRPr="00C12815" w:rsidRDefault="00C12815" w:rsidP="006B4419">
      <w:pPr>
        <w:rPr>
          <w:b/>
          <w:bCs/>
          <w:lang w:val="fr-CA"/>
        </w:rPr>
      </w:pPr>
    </w:p>
    <w:p w14:paraId="25D48684" w14:textId="1C497025" w:rsidR="00C12815" w:rsidRDefault="00C12815" w:rsidP="006B4419">
      <w:pPr>
        <w:rPr>
          <w:b/>
          <w:bCs/>
          <w:lang w:val="fr-CA"/>
        </w:rPr>
      </w:pPr>
      <w:r w:rsidRPr="00C12815">
        <w:rPr>
          <w:b/>
          <w:bCs/>
          <w:lang w:val="fr-CA"/>
        </w:rPr>
        <w:t>10 – Nord du Québec</w:t>
      </w:r>
    </w:p>
    <w:p w14:paraId="26B8F860" w14:textId="56BFE681" w:rsidR="00C12815" w:rsidRPr="00C12815" w:rsidRDefault="00C12815" w:rsidP="00C12815">
      <w:pPr>
        <w:rPr>
          <w:lang w:val="fr-CA"/>
        </w:rPr>
      </w:pPr>
      <w:r w:rsidRPr="00C12815">
        <w:rPr>
          <w:lang w:val="fr-CA"/>
        </w:rPr>
        <w:t>Nombre de participants servis en 2021-2022</w:t>
      </w:r>
      <w:r>
        <w:rPr>
          <w:lang w:val="fr-CA"/>
        </w:rPr>
        <w:t> :</w:t>
      </w:r>
      <w:r w:rsidR="005034C1">
        <w:rPr>
          <w:lang w:val="fr-CA"/>
        </w:rPr>
        <w:t xml:space="preserve"> 3</w:t>
      </w:r>
    </w:p>
    <w:p w14:paraId="211D4FB2" w14:textId="3E80A0C6" w:rsidR="00C12815" w:rsidRPr="00C12815" w:rsidRDefault="00C12815" w:rsidP="00C12815">
      <w:pPr>
        <w:rPr>
          <w:lang w:val="fr-CA"/>
        </w:rPr>
      </w:pPr>
      <w:r w:rsidRPr="00C12815">
        <w:rPr>
          <w:lang w:val="fr-CA"/>
        </w:rPr>
        <w:t>Pourcentage de clientèle jeunesse</w:t>
      </w:r>
      <w:r>
        <w:rPr>
          <w:lang w:val="fr-CA"/>
        </w:rPr>
        <w:t> :</w:t>
      </w:r>
      <w:r w:rsidR="005034C1">
        <w:rPr>
          <w:lang w:val="fr-CA"/>
        </w:rPr>
        <w:t xml:space="preserve"> 100%</w:t>
      </w:r>
    </w:p>
    <w:p w14:paraId="7C872AD0" w14:textId="6F704143" w:rsidR="00C12815" w:rsidRDefault="00C12815" w:rsidP="00C12815">
      <w:pPr>
        <w:rPr>
          <w:lang w:val="fr-CA"/>
        </w:rPr>
      </w:pP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2+1</w:t>
      </w:r>
    </w:p>
    <w:p w14:paraId="48600552" w14:textId="77777777" w:rsidR="00C12815" w:rsidRPr="00C12815" w:rsidRDefault="00C12815" w:rsidP="006B4419">
      <w:pPr>
        <w:rPr>
          <w:b/>
          <w:bCs/>
          <w:lang w:val="fr-CA"/>
        </w:rPr>
      </w:pPr>
    </w:p>
    <w:p w14:paraId="458C9304" w14:textId="688274E1" w:rsidR="00C12815" w:rsidRDefault="00C12815" w:rsidP="006B4419">
      <w:pPr>
        <w:rPr>
          <w:b/>
          <w:bCs/>
          <w:lang w:val="fr-CA"/>
        </w:rPr>
      </w:pPr>
      <w:r w:rsidRPr="00C12815">
        <w:rPr>
          <w:b/>
          <w:bCs/>
          <w:lang w:val="fr-CA"/>
        </w:rPr>
        <w:t>11 – Gaspésie-Îles-de-la-Madeleine</w:t>
      </w:r>
    </w:p>
    <w:p w14:paraId="54A97B1E" w14:textId="2D5B9F97" w:rsidR="00C12815" w:rsidRPr="00C12815" w:rsidRDefault="00C12815" w:rsidP="00C12815">
      <w:pPr>
        <w:rPr>
          <w:lang w:val="fr-CA"/>
        </w:rPr>
      </w:pPr>
      <w:r w:rsidRPr="00C12815">
        <w:rPr>
          <w:lang w:val="fr-CA"/>
        </w:rPr>
        <w:t>Nombre de participants servis en 2021-2022</w:t>
      </w:r>
      <w:r>
        <w:rPr>
          <w:lang w:val="fr-CA"/>
        </w:rPr>
        <w:t> :</w:t>
      </w:r>
      <w:r w:rsidR="005034C1">
        <w:rPr>
          <w:lang w:val="fr-CA"/>
        </w:rPr>
        <w:t xml:space="preserve"> 15</w:t>
      </w:r>
    </w:p>
    <w:p w14:paraId="04E517A0" w14:textId="0AFD0CF2" w:rsidR="00C12815" w:rsidRPr="00C12815" w:rsidRDefault="00C12815" w:rsidP="00C12815">
      <w:pPr>
        <w:rPr>
          <w:lang w:val="fr-CA"/>
        </w:rPr>
      </w:pPr>
      <w:r w:rsidRPr="00C12815">
        <w:rPr>
          <w:lang w:val="fr-CA"/>
        </w:rPr>
        <w:t>Pourcentage de clientèle jeunesse</w:t>
      </w:r>
      <w:r>
        <w:rPr>
          <w:lang w:val="fr-CA"/>
        </w:rPr>
        <w:t> :</w:t>
      </w:r>
      <w:r w:rsidR="005034C1">
        <w:rPr>
          <w:lang w:val="fr-CA"/>
        </w:rPr>
        <w:t xml:space="preserve"> 53%</w:t>
      </w:r>
    </w:p>
    <w:p w14:paraId="63C813EA" w14:textId="28A6A328" w:rsidR="00C12815" w:rsidRDefault="00C12815" w:rsidP="00C12815">
      <w:pPr>
        <w:rPr>
          <w:lang w:val="fr-CA"/>
        </w:rPr>
      </w:pP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4</w:t>
      </w:r>
    </w:p>
    <w:p w14:paraId="6FCADDBC" w14:textId="77777777" w:rsidR="00C12815" w:rsidRPr="00C12815" w:rsidRDefault="00C12815" w:rsidP="006B4419">
      <w:pPr>
        <w:rPr>
          <w:b/>
          <w:bCs/>
          <w:lang w:val="fr-CA"/>
        </w:rPr>
      </w:pPr>
    </w:p>
    <w:p w14:paraId="13726090" w14:textId="50BF053A" w:rsidR="00C12815" w:rsidRDefault="00C12815" w:rsidP="006B4419">
      <w:pPr>
        <w:rPr>
          <w:b/>
          <w:bCs/>
          <w:lang w:val="fr-CA"/>
        </w:rPr>
      </w:pPr>
      <w:r w:rsidRPr="00C12815">
        <w:rPr>
          <w:b/>
          <w:bCs/>
          <w:lang w:val="fr-CA"/>
        </w:rPr>
        <w:t>12 – Chaudière-Appalaches</w:t>
      </w:r>
    </w:p>
    <w:p w14:paraId="4ADA7A72" w14:textId="411FB843" w:rsidR="00C12815" w:rsidRPr="00C12815" w:rsidRDefault="00C12815" w:rsidP="00C12815">
      <w:pPr>
        <w:rPr>
          <w:lang w:val="fr-CA"/>
        </w:rPr>
      </w:pPr>
      <w:r w:rsidRPr="00C12815">
        <w:rPr>
          <w:lang w:val="fr-CA"/>
        </w:rPr>
        <w:t>Nombre de participants servis en 2021-2022</w:t>
      </w:r>
      <w:r>
        <w:rPr>
          <w:lang w:val="fr-CA"/>
        </w:rPr>
        <w:t> :</w:t>
      </w:r>
      <w:r w:rsidR="005034C1">
        <w:rPr>
          <w:lang w:val="fr-CA"/>
        </w:rPr>
        <w:t xml:space="preserve"> 29</w:t>
      </w:r>
    </w:p>
    <w:p w14:paraId="3A98569C" w14:textId="391C5649" w:rsidR="00C12815" w:rsidRPr="00C12815" w:rsidRDefault="00C12815" w:rsidP="00C12815">
      <w:pPr>
        <w:rPr>
          <w:lang w:val="fr-CA"/>
        </w:rPr>
      </w:pPr>
      <w:r w:rsidRPr="00C12815">
        <w:rPr>
          <w:lang w:val="fr-CA"/>
        </w:rPr>
        <w:t>Pourcentage de clientèle jeunesse</w:t>
      </w:r>
      <w:r>
        <w:rPr>
          <w:lang w:val="fr-CA"/>
        </w:rPr>
        <w:t> :</w:t>
      </w:r>
      <w:r w:rsidR="005034C1">
        <w:rPr>
          <w:lang w:val="fr-CA"/>
        </w:rPr>
        <w:t xml:space="preserve"> 62%</w:t>
      </w:r>
    </w:p>
    <w:p w14:paraId="013F676E" w14:textId="68A375A4" w:rsidR="00C12815" w:rsidRDefault="00C12815" w:rsidP="00C12815">
      <w:pPr>
        <w:rPr>
          <w:lang w:val="fr-CA"/>
        </w:rPr>
      </w:pP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5</w:t>
      </w:r>
    </w:p>
    <w:p w14:paraId="4B385324" w14:textId="77777777" w:rsidR="00C12815" w:rsidRPr="00C12815" w:rsidRDefault="00C12815" w:rsidP="006B4419">
      <w:pPr>
        <w:rPr>
          <w:b/>
          <w:bCs/>
          <w:lang w:val="fr-CA"/>
        </w:rPr>
      </w:pPr>
    </w:p>
    <w:p w14:paraId="79A6D365" w14:textId="786FA8BF" w:rsidR="00C12815" w:rsidRDefault="00C12815" w:rsidP="006B4419">
      <w:pPr>
        <w:rPr>
          <w:b/>
          <w:bCs/>
          <w:lang w:val="fr-CA"/>
        </w:rPr>
      </w:pPr>
      <w:r w:rsidRPr="00C12815">
        <w:rPr>
          <w:b/>
          <w:bCs/>
          <w:lang w:val="fr-CA"/>
        </w:rPr>
        <w:t>13 – Laval</w:t>
      </w:r>
    </w:p>
    <w:p w14:paraId="7A928B8A" w14:textId="3E66A42F" w:rsidR="00C12815" w:rsidRPr="00C12815" w:rsidRDefault="00C12815" w:rsidP="00C12815">
      <w:pPr>
        <w:rPr>
          <w:lang w:val="fr-CA"/>
        </w:rPr>
      </w:pPr>
      <w:r w:rsidRPr="00C12815">
        <w:rPr>
          <w:lang w:val="fr-CA"/>
        </w:rPr>
        <w:t>Nombre de participants servis en 2021-2022</w:t>
      </w:r>
      <w:r>
        <w:rPr>
          <w:lang w:val="fr-CA"/>
        </w:rPr>
        <w:t> :</w:t>
      </w:r>
      <w:r w:rsidR="005034C1">
        <w:rPr>
          <w:lang w:val="fr-CA"/>
        </w:rPr>
        <w:t xml:space="preserve"> 19</w:t>
      </w:r>
    </w:p>
    <w:p w14:paraId="6300228B" w14:textId="78B9646A" w:rsidR="00C12815" w:rsidRPr="00C12815" w:rsidRDefault="00C12815" w:rsidP="00C12815">
      <w:pPr>
        <w:rPr>
          <w:lang w:val="fr-CA"/>
        </w:rPr>
      </w:pPr>
      <w:r w:rsidRPr="00C12815">
        <w:rPr>
          <w:lang w:val="fr-CA"/>
        </w:rPr>
        <w:t>Pourcentage de clientèle jeunesse</w:t>
      </w:r>
      <w:r>
        <w:rPr>
          <w:lang w:val="fr-CA"/>
        </w:rPr>
        <w:t> :</w:t>
      </w:r>
      <w:r w:rsidR="005034C1">
        <w:rPr>
          <w:lang w:val="fr-CA"/>
        </w:rPr>
        <w:t xml:space="preserve"> 63%</w:t>
      </w:r>
    </w:p>
    <w:p w14:paraId="173A209D" w14:textId="04F79980" w:rsidR="00C12815" w:rsidRDefault="00C12815" w:rsidP="00C12815">
      <w:pPr>
        <w:rPr>
          <w:lang w:val="fr-CA"/>
        </w:rPr>
      </w:pP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5+2</w:t>
      </w:r>
    </w:p>
    <w:p w14:paraId="6EA993A8" w14:textId="77777777" w:rsidR="00C12815" w:rsidRPr="00C12815" w:rsidRDefault="00C12815" w:rsidP="006B4419">
      <w:pPr>
        <w:rPr>
          <w:b/>
          <w:bCs/>
          <w:lang w:val="fr-CA"/>
        </w:rPr>
      </w:pPr>
    </w:p>
    <w:p w14:paraId="50FCFC58" w14:textId="2C01F304" w:rsidR="00C12815" w:rsidRDefault="00C12815" w:rsidP="006B4419">
      <w:pPr>
        <w:rPr>
          <w:b/>
          <w:bCs/>
          <w:lang w:val="fr-CA"/>
        </w:rPr>
      </w:pPr>
      <w:r w:rsidRPr="00C12815">
        <w:rPr>
          <w:b/>
          <w:bCs/>
          <w:lang w:val="fr-CA"/>
        </w:rPr>
        <w:t>14 – Lanaudière</w:t>
      </w:r>
    </w:p>
    <w:p w14:paraId="344A16FA" w14:textId="3A667FCC" w:rsidR="00C12815" w:rsidRPr="00C12815" w:rsidRDefault="00C12815" w:rsidP="00C12815">
      <w:pPr>
        <w:rPr>
          <w:lang w:val="fr-CA"/>
        </w:rPr>
      </w:pPr>
      <w:r w:rsidRPr="00C12815">
        <w:rPr>
          <w:lang w:val="fr-CA"/>
        </w:rPr>
        <w:t>Nombre de participants servis en 2021-2022</w:t>
      </w:r>
      <w:r>
        <w:rPr>
          <w:lang w:val="fr-CA"/>
        </w:rPr>
        <w:t> :</w:t>
      </w:r>
      <w:r w:rsidR="005034C1">
        <w:rPr>
          <w:lang w:val="fr-CA"/>
        </w:rPr>
        <w:t xml:space="preserve"> 16</w:t>
      </w:r>
    </w:p>
    <w:p w14:paraId="19604A77" w14:textId="33C1EA7F" w:rsidR="00C12815" w:rsidRPr="00C12815" w:rsidRDefault="00C12815" w:rsidP="00C12815">
      <w:pPr>
        <w:rPr>
          <w:lang w:val="fr-CA"/>
        </w:rPr>
      </w:pPr>
      <w:r w:rsidRPr="00C12815">
        <w:rPr>
          <w:lang w:val="fr-CA"/>
        </w:rPr>
        <w:t>Pourcentage de clientèle jeunesse</w:t>
      </w:r>
      <w:r>
        <w:rPr>
          <w:lang w:val="fr-CA"/>
        </w:rPr>
        <w:t> :</w:t>
      </w:r>
      <w:r w:rsidR="005034C1">
        <w:rPr>
          <w:lang w:val="fr-CA"/>
        </w:rPr>
        <w:t xml:space="preserve"> 88%</w:t>
      </w:r>
    </w:p>
    <w:p w14:paraId="1E158250" w14:textId="29C40ECD" w:rsidR="00C12815" w:rsidRDefault="00C12815" w:rsidP="00C12815">
      <w:pPr>
        <w:rPr>
          <w:lang w:val="fr-CA"/>
        </w:rPr>
      </w:pP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8+3</w:t>
      </w:r>
    </w:p>
    <w:p w14:paraId="61D49AF8" w14:textId="77777777" w:rsidR="00C12815" w:rsidRPr="00C12815" w:rsidRDefault="00C12815" w:rsidP="006B4419">
      <w:pPr>
        <w:rPr>
          <w:b/>
          <w:bCs/>
          <w:lang w:val="fr-CA"/>
        </w:rPr>
      </w:pPr>
    </w:p>
    <w:p w14:paraId="21699009" w14:textId="77777777" w:rsidR="00C12815" w:rsidRDefault="00C12815" w:rsidP="006B4419">
      <w:pPr>
        <w:rPr>
          <w:b/>
          <w:bCs/>
          <w:lang w:val="fr-CA"/>
        </w:rPr>
      </w:pPr>
    </w:p>
    <w:p w14:paraId="3090AA9D" w14:textId="212EF494" w:rsidR="00C12815" w:rsidRDefault="00C12815" w:rsidP="006B4419">
      <w:pPr>
        <w:rPr>
          <w:b/>
          <w:bCs/>
          <w:lang w:val="fr-CA"/>
        </w:rPr>
      </w:pPr>
      <w:r w:rsidRPr="00C12815">
        <w:rPr>
          <w:b/>
          <w:bCs/>
          <w:lang w:val="fr-CA"/>
        </w:rPr>
        <w:t>15 – Laurentides</w:t>
      </w:r>
    </w:p>
    <w:p w14:paraId="260B6902" w14:textId="0FAFFA64" w:rsidR="00C12815" w:rsidRPr="00C12815" w:rsidRDefault="00C12815" w:rsidP="00C12815">
      <w:pPr>
        <w:rPr>
          <w:lang w:val="fr-CA"/>
        </w:rPr>
      </w:pPr>
      <w:r w:rsidRPr="00C12815">
        <w:rPr>
          <w:lang w:val="fr-CA"/>
        </w:rPr>
        <w:t>Nombre de participants servis en 2021-2022</w:t>
      </w:r>
      <w:r>
        <w:rPr>
          <w:lang w:val="fr-CA"/>
        </w:rPr>
        <w:t> :</w:t>
      </w:r>
      <w:r w:rsidR="005034C1">
        <w:rPr>
          <w:lang w:val="fr-CA"/>
        </w:rPr>
        <w:t xml:space="preserve"> 67</w:t>
      </w:r>
    </w:p>
    <w:p w14:paraId="1EC840B4" w14:textId="450E9190" w:rsidR="00C12815" w:rsidRPr="00C12815" w:rsidRDefault="00C12815" w:rsidP="00C12815">
      <w:pPr>
        <w:rPr>
          <w:lang w:val="fr-CA"/>
        </w:rPr>
      </w:pPr>
      <w:r w:rsidRPr="00C12815">
        <w:rPr>
          <w:lang w:val="fr-CA"/>
        </w:rPr>
        <w:t>Pourcentage de clientèle jeunesse</w:t>
      </w:r>
      <w:r>
        <w:rPr>
          <w:lang w:val="fr-CA"/>
        </w:rPr>
        <w:t> :</w:t>
      </w:r>
      <w:r w:rsidR="005034C1">
        <w:rPr>
          <w:lang w:val="fr-CA"/>
        </w:rPr>
        <w:t xml:space="preserve"> 58%</w:t>
      </w:r>
    </w:p>
    <w:p w14:paraId="0366FE1B" w14:textId="752FFA2C" w:rsidR="00C12815" w:rsidRDefault="00C12815" w:rsidP="00C12815">
      <w:pPr>
        <w:rPr>
          <w:lang w:val="fr-CA"/>
        </w:rPr>
      </w:pP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5034C1">
        <w:rPr>
          <w:lang w:val="fr-CA"/>
        </w:rPr>
        <w:t xml:space="preserve"> 11+1</w:t>
      </w:r>
    </w:p>
    <w:p w14:paraId="1B1C418C" w14:textId="77777777" w:rsidR="00C12815" w:rsidRPr="00C12815" w:rsidRDefault="00C12815" w:rsidP="006B4419">
      <w:pPr>
        <w:rPr>
          <w:b/>
          <w:bCs/>
          <w:lang w:val="fr-CA"/>
        </w:rPr>
      </w:pPr>
    </w:p>
    <w:p w14:paraId="5549B00C" w14:textId="69C75A92" w:rsidR="00C12815" w:rsidRDefault="00C12815" w:rsidP="006B4419">
      <w:pPr>
        <w:rPr>
          <w:b/>
          <w:bCs/>
          <w:lang w:val="fr-CA"/>
        </w:rPr>
      </w:pPr>
      <w:r w:rsidRPr="00C12815">
        <w:rPr>
          <w:b/>
          <w:bCs/>
          <w:lang w:val="fr-CA"/>
        </w:rPr>
        <w:t>16 – Montérégie</w:t>
      </w:r>
    </w:p>
    <w:p w14:paraId="025C6303" w14:textId="100156C4" w:rsidR="00C12815" w:rsidRPr="00C12815" w:rsidRDefault="00C12815" w:rsidP="00C12815">
      <w:pPr>
        <w:rPr>
          <w:lang w:val="fr-CA"/>
        </w:rPr>
      </w:pPr>
      <w:r w:rsidRPr="00C12815">
        <w:rPr>
          <w:lang w:val="fr-CA"/>
        </w:rPr>
        <w:t>Nombre de participants servis en 2021-2022</w:t>
      </w:r>
      <w:r>
        <w:rPr>
          <w:lang w:val="fr-CA"/>
        </w:rPr>
        <w:t> :</w:t>
      </w:r>
      <w:r w:rsidR="005034C1">
        <w:rPr>
          <w:lang w:val="fr-CA"/>
        </w:rPr>
        <w:t xml:space="preserve"> 29</w:t>
      </w:r>
    </w:p>
    <w:p w14:paraId="2D4F2D74" w14:textId="69551B6C" w:rsidR="00C12815" w:rsidRPr="00C12815" w:rsidRDefault="00C12815" w:rsidP="00C12815">
      <w:pPr>
        <w:rPr>
          <w:lang w:val="fr-CA"/>
        </w:rPr>
      </w:pPr>
      <w:r w:rsidRPr="00C12815">
        <w:rPr>
          <w:lang w:val="fr-CA"/>
        </w:rPr>
        <w:t>Pourcentage de clientèle jeunesse</w:t>
      </w:r>
      <w:r>
        <w:rPr>
          <w:lang w:val="fr-CA"/>
        </w:rPr>
        <w:t> :</w:t>
      </w:r>
      <w:r w:rsidR="005034C1">
        <w:rPr>
          <w:lang w:val="fr-CA"/>
        </w:rPr>
        <w:t xml:space="preserve"> 79%</w:t>
      </w:r>
    </w:p>
    <w:p w14:paraId="518F79EF" w14:textId="67649E02" w:rsidR="00C12815" w:rsidRDefault="00C12815" w:rsidP="00C12815">
      <w:pPr>
        <w:rPr>
          <w:lang w:val="fr-CA"/>
        </w:rPr>
      </w:pP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102BE7">
        <w:rPr>
          <w:lang w:val="fr-CA"/>
        </w:rPr>
        <w:t xml:space="preserve"> 6+1</w:t>
      </w:r>
    </w:p>
    <w:p w14:paraId="1FEA80D0" w14:textId="77777777" w:rsidR="00C12815" w:rsidRPr="00C12815" w:rsidRDefault="00C12815" w:rsidP="006B4419">
      <w:pPr>
        <w:rPr>
          <w:b/>
          <w:bCs/>
          <w:lang w:val="fr-CA"/>
        </w:rPr>
      </w:pPr>
    </w:p>
    <w:p w14:paraId="483C6F57" w14:textId="0845988C" w:rsidR="00C12815" w:rsidRDefault="00C12815" w:rsidP="006B4419">
      <w:pPr>
        <w:rPr>
          <w:b/>
          <w:bCs/>
          <w:lang w:val="fr-CA"/>
        </w:rPr>
      </w:pPr>
      <w:r w:rsidRPr="00C12815">
        <w:rPr>
          <w:b/>
          <w:bCs/>
          <w:lang w:val="fr-CA"/>
        </w:rPr>
        <w:t>17 – Centre-du-Québec</w:t>
      </w:r>
    </w:p>
    <w:p w14:paraId="41141FBD" w14:textId="3F0A7C1E" w:rsidR="00C12815" w:rsidRPr="00C12815" w:rsidRDefault="00C12815" w:rsidP="00C12815">
      <w:pPr>
        <w:rPr>
          <w:lang w:val="fr-CA"/>
        </w:rPr>
      </w:pPr>
      <w:r w:rsidRPr="00C12815">
        <w:rPr>
          <w:lang w:val="fr-CA"/>
        </w:rPr>
        <w:t>Nombre de participants servis en 2021-2022</w:t>
      </w:r>
      <w:r>
        <w:rPr>
          <w:lang w:val="fr-CA"/>
        </w:rPr>
        <w:t> :</w:t>
      </w:r>
      <w:r w:rsidR="00102BE7">
        <w:rPr>
          <w:lang w:val="fr-CA"/>
        </w:rPr>
        <w:t xml:space="preserve"> 1</w:t>
      </w:r>
    </w:p>
    <w:p w14:paraId="3C1266CF" w14:textId="0A82473C" w:rsidR="00C12815" w:rsidRPr="00C12815" w:rsidRDefault="00C12815" w:rsidP="00C12815">
      <w:pPr>
        <w:rPr>
          <w:lang w:val="fr-CA"/>
        </w:rPr>
      </w:pPr>
      <w:r w:rsidRPr="00C12815">
        <w:rPr>
          <w:lang w:val="fr-CA"/>
        </w:rPr>
        <w:t>Pourcentage de clientèle jeunesse</w:t>
      </w:r>
      <w:r>
        <w:rPr>
          <w:lang w:val="fr-CA"/>
        </w:rPr>
        <w:t> :</w:t>
      </w:r>
      <w:r w:rsidR="00102BE7">
        <w:rPr>
          <w:lang w:val="fr-CA"/>
        </w:rPr>
        <w:t xml:space="preserve"> 100%</w:t>
      </w:r>
    </w:p>
    <w:p w14:paraId="28FEE22D" w14:textId="57B97D69" w:rsidR="00C12815" w:rsidRDefault="00C12815" w:rsidP="00C12815">
      <w:pPr>
        <w:rPr>
          <w:lang w:val="fr-CA"/>
        </w:rPr>
      </w:pPr>
      <w:r w:rsidRPr="00C12815">
        <w:rPr>
          <w:lang w:val="fr-CA"/>
        </w:rPr>
        <w:t>Nombre de partenaires dans cette région + d’instances de concertation</w:t>
      </w:r>
      <w:r>
        <w:rPr>
          <w:lang w:val="fr-CA"/>
        </w:rPr>
        <w:t xml:space="preserve"> </w:t>
      </w:r>
      <w:r w:rsidRPr="00C12815">
        <w:rPr>
          <w:lang w:val="fr-CA"/>
        </w:rPr>
        <w:t>auxquelles SPHERE</w:t>
      </w:r>
      <w:r>
        <w:rPr>
          <w:lang w:val="fr-CA"/>
        </w:rPr>
        <w:t xml:space="preserve"> </w:t>
      </w:r>
      <w:r w:rsidRPr="00C12815">
        <w:rPr>
          <w:lang w:val="fr-CA"/>
        </w:rPr>
        <w:t>participe</w:t>
      </w:r>
      <w:r>
        <w:rPr>
          <w:lang w:val="fr-CA"/>
        </w:rPr>
        <w:t> :</w:t>
      </w:r>
      <w:r w:rsidR="00102BE7">
        <w:rPr>
          <w:lang w:val="fr-CA"/>
        </w:rPr>
        <w:t xml:space="preserve"> 4+1</w:t>
      </w:r>
    </w:p>
    <w:p w14:paraId="70F9FAB7" w14:textId="68E6290E" w:rsidR="001F54D3" w:rsidRDefault="001F54D3" w:rsidP="006B4419">
      <w:pPr>
        <w:rPr>
          <w:b/>
          <w:bCs/>
          <w:lang w:val="fr-CA"/>
        </w:rPr>
      </w:pPr>
      <w:r>
        <w:rPr>
          <w:b/>
          <w:bCs/>
          <w:lang w:val="fr-CA"/>
        </w:rPr>
        <w:br w:type="page"/>
      </w:r>
    </w:p>
    <w:p w14:paraId="1FE0B085" w14:textId="50A906A6" w:rsidR="001F54D3" w:rsidRDefault="001F54D3" w:rsidP="001F54D3">
      <w:pPr>
        <w:pStyle w:val="Heading1"/>
        <w:rPr>
          <w:lang w:val="fr-CA"/>
        </w:rPr>
      </w:pPr>
      <w:bookmarkStart w:id="10" w:name="_Toc110512619"/>
      <w:proofErr w:type="spellStart"/>
      <w:r w:rsidRPr="001F54D3">
        <w:rPr>
          <w:lang w:val="fr-CA"/>
        </w:rPr>
        <w:t>Mentorhabiletés</w:t>
      </w:r>
      <w:proofErr w:type="spellEnd"/>
      <w:r w:rsidRPr="001F54D3">
        <w:rPr>
          <w:lang w:val="fr-CA"/>
        </w:rPr>
        <w:t xml:space="preserve"> : une année 3 axée sur les besoins des employeurs</w:t>
      </w:r>
      <w:bookmarkEnd w:id="10"/>
    </w:p>
    <w:p w14:paraId="7F70F541" w14:textId="77777777" w:rsidR="001F54D3" w:rsidRPr="001F54D3" w:rsidRDefault="001F54D3" w:rsidP="001F54D3">
      <w:pPr>
        <w:rPr>
          <w:b/>
          <w:bCs/>
          <w:lang w:val="fr-CA"/>
        </w:rPr>
      </w:pPr>
    </w:p>
    <w:p w14:paraId="09E0AEDE" w14:textId="77777777" w:rsidR="001F54D3" w:rsidRPr="001F54D3" w:rsidRDefault="001F54D3" w:rsidP="001F54D3">
      <w:pPr>
        <w:rPr>
          <w:lang w:val="fr-CA"/>
        </w:rPr>
      </w:pPr>
      <w:r w:rsidRPr="001F54D3">
        <w:rPr>
          <w:lang w:val="fr-CA"/>
        </w:rPr>
        <w:t xml:space="preserve">C’est avec plaisir que </w:t>
      </w:r>
      <w:proofErr w:type="spellStart"/>
      <w:r w:rsidRPr="001F54D3">
        <w:rPr>
          <w:lang w:val="fr-CA"/>
        </w:rPr>
        <w:t>MentorHabiletés</w:t>
      </w:r>
      <w:proofErr w:type="spellEnd"/>
      <w:r w:rsidRPr="001F54D3">
        <w:rPr>
          <w:lang w:val="fr-CA"/>
        </w:rPr>
        <w:t xml:space="preserve"> a de nouveau réalisé sa mission, c’est-à-dire permettre tant aux employeurs de rencontrer une main-d’œuvre potentielle, celle des personnes en situation de handicap, qu’aux personnes en recherche d’emploi d’explorer des secteurs d’activité qui les intéressent. </w:t>
      </w:r>
    </w:p>
    <w:p w14:paraId="0BA1383E" w14:textId="77777777" w:rsidR="001F54D3" w:rsidRPr="001F54D3" w:rsidRDefault="001F54D3" w:rsidP="001F54D3">
      <w:pPr>
        <w:rPr>
          <w:lang w:val="fr-CA"/>
        </w:rPr>
      </w:pPr>
      <w:r w:rsidRPr="001F54D3">
        <w:rPr>
          <w:lang w:val="fr-CA"/>
        </w:rPr>
        <w:t>Ça a commencé en grand! Le 6 mai 2021, c’est avec fébrilité et satisfaction que l’équipe a tenu le colloque virtuel « Organisations inclusives, employeurs d’actualité! ». La journée a débuté avec la conférence « Réduire les situations handicapantes en entreprise, une solution pour tous », par Charles Lapierre, candidat au PHD en psychologie organisationnelle de l’université de Sherbrooke. Les 80 participants ont pu échanger sur les défis qu’ils rencontrent en tant qu’employeurs qui se veulent plus inclusifs. En après-midi, un panel d’organisations ambassadrices de l’inclusivité de la main d’œuvre a été présenté. Nous y avons entendu un représentant de chacune des grandes entreprises suivantes : Métro/Super C, Hydro-Québec et Banque nationale.</w:t>
      </w:r>
    </w:p>
    <w:p w14:paraId="42F761D7" w14:textId="77777777" w:rsidR="001F54D3" w:rsidRPr="001F54D3" w:rsidRDefault="001F54D3" w:rsidP="001F54D3">
      <w:pPr>
        <w:rPr>
          <w:lang w:val="fr-CA"/>
        </w:rPr>
      </w:pPr>
      <w:r w:rsidRPr="001F54D3">
        <w:rPr>
          <w:lang w:val="fr-CA"/>
        </w:rPr>
        <w:t xml:space="preserve">Une journée appréciée et une belle occasion pour SPHERE de démontrer à nouveau son rôle d’acteur clé dans la recherche de solutions aux besoins de main d’œuvre des employeurs et à leur volonté d’être de plus en plus inclusifs. </w:t>
      </w:r>
    </w:p>
    <w:p w14:paraId="27713B3D" w14:textId="77777777" w:rsidR="001F54D3" w:rsidRPr="001F54D3" w:rsidRDefault="001F54D3" w:rsidP="001F54D3">
      <w:pPr>
        <w:rPr>
          <w:lang w:val="fr-CA"/>
        </w:rPr>
      </w:pPr>
      <w:r w:rsidRPr="001F54D3">
        <w:rPr>
          <w:lang w:val="fr-CA"/>
        </w:rPr>
        <w:t xml:space="preserve">En effet, avec son réseau de partenaires de tout horizon à travers la province et son expertise en projets d’intégration personnalisés pour les employeurs et les personnes en recherche d’emploi, SPHERE participe à cette mouvance de la diversité de la main d’œuvre. </w:t>
      </w:r>
    </w:p>
    <w:p w14:paraId="3DFA6D99" w14:textId="61BA8222" w:rsidR="001F54D3" w:rsidRPr="001F54D3" w:rsidRDefault="001F54D3" w:rsidP="001F54D3">
      <w:pPr>
        <w:rPr>
          <w:lang w:val="fr-CA"/>
        </w:rPr>
      </w:pPr>
      <w:r w:rsidRPr="001F54D3">
        <w:rPr>
          <w:lang w:val="fr-CA"/>
        </w:rPr>
        <w:t xml:space="preserve">D’ailleurs, la coordination de </w:t>
      </w:r>
      <w:proofErr w:type="spellStart"/>
      <w:r w:rsidRPr="001F54D3">
        <w:rPr>
          <w:lang w:val="fr-CA"/>
        </w:rPr>
        <w:t>MentorHabiletés</w:t>
      </w:r>
      <w:proofErr w:type="spellEnd"/>
      <w:r w:rsidRPr="001F54D3">
        <w:rPr>
          <w:lang w:val="fr-CA"/>
        </w:rPr>
        <w:t xml:space="preserve"> Québec a organisé plus de 45 jumelages entre mentors et mentorés, leur permettant de dialoguer en personne ou virtuellement de leurs passions et leurs défis. Des activités de mentorat qui, un coup de cœur à la fois, on</w:t>
      </w:r>
      <w:r w:rsidR="00614698">
        <w:rPr>
          <w:lang w:val="fr-CA"/>
        </w:rPr>
        <w:t>t</w:t>
      </w:r>
      <w:r w:rsidRPr="001F54D3">
        <w:rPr>
          <w:lang w:val="fr-CA"/>
        </w:rPr>
        <w:t xml:space="preserve"> fait une différence.  </w:t>
      </w:r>
    </w:p>
    <w:p w14:paraId="60C1E722" w14:textId="5C6B5FAD" w:rsidR="00C12815" w:rsidRDefault="001F54D3" w:rsidP="001F54D3">
      <w:pPr>
        <w:rPr>
          <w:lang w:val="fr-CA"/>
        </w:rPr>
      </w:pPr>
      <w:r w:rsidRPr="001F54D3">
        <w:rPr>
          <w:lang w:val="fr-CA"/>
        </w:rPr>
        <w:t>Tout cela dans un contexte de travail de concertation et de collaboration étroite avec l’équipe pancanadienne du projet! Régulièrement, SPHERE a participé à titre de coordonnateur provincial aux rencontres d’échanges avec les responsables des autres provinces. De plus, comme principale ressource francophone, et ayant un mandat unique de service de soutien adaptatif et pro-actif à travers la province, SPHERE a pu offrir à quelques occasions un regard et une expertise complémentaire aux services et projets proposés à travers le pays par l’Association canadienne de soutien à l’emploi.</w:t>
      </w:r>
    </w:p>
    <w:p w14:paraId="1E425B5F" w14:textId="1B80F643" w:rsidR="001F54D3" w:rsidRDefault="001F54D3" w:rsidP="001F54D3">
      <w:pPr>
        <w:rPr>
          <w:lang w:val="fr-CA"/>
        </w:rPr>
      </w:pPr>
      <w:r>
        <w:rPr>
          <w:lang w:val="fr-CA"/>
        </w:rPr>
        <w:br w:type="page"/>
      </w:r>
    </w:p>
    <w:p w14:paraId="3D741BF7" w14:textId="666887CD" w:rsidR="001F54D3" w:rsidRDefault="001F54D3" w:rsidP="001F54D3">
      <w:pPr>
        <w:pStyle w:val="Heading1"/>
        <w:rPr>
          <w:lang w:val="fr-CA"/>
        </w:rPr>
      </w:pPr>
      <w:bookmarkStart w:id="11" w:name="_Toc110512620"/>
      <w:r w:rsidRPr="001F54D3">
        <w:rPr>
          <w:lang w:val="fr-CA"/>
        </w:rPr>
        <w:t>Recherche-intervention</w:t>
      </w:r>
      <w:bookmarkEnd w:id="11"/>
    </w:p>
    <w:p w14:paraId="532EB7B0" w14:textId="4249AA36" w:rsidR="001F54D3" w:rsidRDefault="001F54D3" w:rsidP="001F54D3">
      <w:pPr>
        <w:rPr>
          <w:lang w:val="fr-CA"/>
        </w:rPr>
      </w:pPr>
    </w:p>
    <w:p w14:paraId="7889D0FF" w14:textId="77777777" w:rsidR="001F54D3" w:rsidRPr="001F54D3" w:rsidRDefault="001F54D3" w:rsidP="001F54D3">
      <w:pPr>
        <w:rPr>
          <w:lang w:val="fr-CA"/>
        </w:rPr>
      </w:pPr>
      <w:r w:rsidRPr="001F54D3">
        <w:rPr>
          <w:lang w:val="fr-CA"/>
        </w:rPr>
        <w:t xml:space="preserve">En 2021-2022, la recherche-intervention menée par Charles Lapierre, chercheur-intervenant doctorant en psychologie organisationnelle de l’Université de Sherbrooke a amorcé sa 3e phase. En effet, malgré les efforts des dix dernières années pour trouver des stratégies visant à inclure des personnes en situation de handicap invisible (PSHI), cette population demeure sous-représentée dans nos milieux de travail au Québec. La recherche, effectuée en collaboration avec le CRISPESH (Centre de recherche pour l’inclusion des personnes en situation de handicap) et SPHERE, vise à développer des stratégies pour mieux soutenir les organisations dans la mise en place d’un milieu inclusif, en développant des stratégies qui favorisent la responsabilisation et le soutien aux milieux de travail. </w:t>
      </w:r>
    </w:p>
    <w:p w14:paraId="5A23AE09" w14:textId="77777777" w:rsidR="001F54D3" w:rsidRPr="001F54D3" w:rsidRDefault="001F54D3" w:rsidP="001F54D3">
      <w:pPr>
        <w:rPr>
          <w:lang w:val="fr-CA"/>
        </w:rPr>
      </w:pPr>
    </w:p>
    <w:p w14:paraId="25D88296" w14:textId="77777777" w:rsidR="001F54D3" w:rsidRPr="001F54D3" w:rsidRDefault="001F54D3" w:rsidP="001F54D3">
      <w:pPr>
        <w:rPr>
          <w:lang w:val="fr-CA"/>
        </w:rPr>
      </w:pPr>
      <w:r w:rsidRPr="001F54D3">
        <w:rPr>
          <w:lang w:val="fr-CA"/>
        </w:rPr>
        <w:t>En bref, le but de la phase 1 était de dresser le portrait des facteurs d’exclusion et d’inclusion des personnes en situation de handicap invisible (PSHI) et des leviers de soutien organisationnel pouvant être instaurés au Québec. Il s’agissait ensuite, dans la phase 2, de s’approprier les portraits établis pour développer, en concertation avec les organismes partenaires de ce projet, une banque de stratégies visant la responsabilisation et le soutien à l’employeur pour ensuite en prioriser quelques-unes selon leur importance et leur faisabilité.</w:t>
      </w:r>
    </w:p>
    <w:p w14:paraId="7E167CDF" w14:textId="77777777" w:rsidR="001F54D3" w:rsidRPr="001F54D3" w:rsidRDefault="001F54D3" w:rsidP="001F54D3">
      <w:pPr>
        <w:rPr>
          <w:lang w:val="fr-CA"/>
        </w:rPr>
      </w:pPr>
    </w:p>
    <w:p w14:paraId="1F13BA34" w14:textId="3CE25A53" w:rsidR="0091665C" w:rsidRDefault="001F54D3" w:rsidP="001F54D3">
      <w:pPr>
        <w:rPr>
          <w:lang w:val="fr-CA"/>
        </w:rPr>
      </w:pPr>
      <w:r w:rsidRPr="001F54D3">
        <w:rPr>
          <w:lang w:val="fr-CA"/>
        </w:rPr>
        <w:t>La troisième phase a débuté au printemps et se poursuivra tout au long de l’année 2022-2023. L’objectif est de développer, implanter et documenter les stratégies choisies, et ce, dans l’optique de favoriser l’utilisation de cette approche. SPHERE souhaite jouer un rôle plus actif auprès des employeurs dans une stratégie d’accompagnement sur mesure pour l’employeur, valorisante pour celui-ci et qui sera complémentaire aux autres ressources disponibles.</w:t>
      </w:r>
      <w:r w:rsidR="0091665C">
        <w:rPr>
          <w:lang w:val="fr-CA"/>
        </w:rPr>
        <w:br w:type="page"/>
      </w:r>
    </w:p>
    <w:p w14:paraId="4CB83BF2" w14:textId="77777777" w:rsidR="0091665C" w:rsidRPr="0091665C" w:rsidRDefault="0091665C" w:rsidP="0091665C">
      <w:pPr>
        <w:pStyle w:val="Heading1"/>
        <w:rPr>
          <w:lang w:val="fr-CA"/>
        </w:rPr>
      </w:pPr>
      <w:bookmarkStart w:id="12" w:name="_Toc110512621"/>
      <w:r w:rsidRPr="0091665C">
        <w:rPr>
          <w:lang w:val="fr-CA"/>
        </w:rPr>
        <w:t>La collection d’histoires en bref</w:t>
      </w:r>
      <w:bookmarkEnd w:id="12"/>
    </w:p>
    <w:p w14:paraId="3CA500BA" w14:textId="77777777" w:rsidR="0091665C" w:rsidRDefault="0091665C" w:rsidP="0091665C">
      <w:pPr>
        <w:pStyle w:val="Heading2"/>
        <w:rPr>
          <w:lang w:val="fr-CA"/>
        </w:rPr>
      </w:pPr>
    </w:p>
    <w:p w14:paraId="52E07EBE" w14:textId="2119AD6C" w:rsidR="0091665C" w:rsidRDefault="0091665C" w:rsidP="0091665C">
      <w:pPr>
        <w:pStyle w:val="Heading2"/>
        <w:rPr>
          <w:lang w:val="fr-CA"/>
        </w:rPr>
      </w:pPr>
      <w:r w:rsidRPr="0091665C">
        <w:rPr>
          <w:lang w:val="fr-CA"/>
        </w:rPr>
        <w:t>Un jeune de 17 ans!</w:t>
      </w:r>
    </w:p>
    <w:p w14:paraId="096B11F9" w14:textId="77777777" w:rsidR="0091665C" w:rsidRPr="0091665C" w:rsidRDefault="0091665C" w:rsidP="0091665C">
      <w:pPr>
        <w:rPr>
          <w:lang w:val="fr-CA"/>
        </w:rPr>
      </w:pPr>
      <w:r w:rsidRPr="0091665C">
        <w:rPr>
          <w:lang w:val="fr-CA"/>
        </w:rPr>
        <w:t xml:space="preserve">Un jeune de 17 ans vivant avec plusieurs handicaps est passionné d’électronique et de machinerie. Il est calme, minutieux, sérieux et a une très bonne mémoire de travail. Dans un emploi précédent, il a acquis de l’expérience dans le montage et le démontage d’ordinateurs, mais malheureusement n’a pu conserver son emploi car ses besoins en matière de supervision étaient trop importants pour son employeur. Moyennant un soutien de SPHERE par une contribution salariale, des honoraires pour une formation de base en électronique au CFP Bonaventure et l’achat de matériel, ce jeune homme travaille maintenant dans une petite entreprise ayant comme seul collègue : le propriétaire. En plus de profiter d’un milieu de travail paisible, ses tâches sont bien définies et rejoignent ses intérêts et ses habiletés. L’employeur est en mesure de lui offrir un bon encadrement, ce qui permet au jeune d’avoir une meilleure compréhension des concepts abstraits, d’entretenir de meilleures relations sociales, de développer la prise d’initiatives, etc. Si tout se passe comme prévu, il pourra même effectuer plus amples tâches! </w:t>
      </w:r>
    </w:p>
    <w:p w14:paraId="6B9D33DA" w14:textId="77777777" w:rsidR="0091665C" w:rsidRPr="0091665C" w:rsidRDefault="0091665C" w:rsidP="0091665C">
      <w:pPr>
        <w:rPr>
          <w:lang w:val="fr-CA"/>
        </w:rPr>
      </w:pPr>
    </w:p>
    <w:p w14:paraId="08DB2D75" w14:textId="150A3141" w:rsidR="0091665C" w:rsidRDefault="0091665C" w:rsidP="0091665C">
      <w:pPr>
        <w:pStyle w:val="Heading2"/>
        <w:rPr>
          <w:lang w:val="fr-CA"/>
        </w:rPr>
      </w:pPr>
      <w:r w:rsidRPr="0091665C">
        <w:rPr>
          <w:lang w:val="fr-CA"/>
        </w:rPr>
        <w:t xml:space="preserve">Un coup de pouce… </w:t>
      </w:r>
    </w:p>
    <w:p w14:paraId="5B6B8D56" w14:textId="3A0625EB" w:rsidR="0091665C" w:rsidRPr="0091665C" w:rsidRDefault="0091665C" w:rsidP="0091665C">
      <w:pPr>
        <w:rPr>
          <w:lang w:val="fr-CA"/>
        </w:rPr>
      </w:pPr>
      <w:r w:rsidRPr="0091665C">
        <w:rPr>
          <w:lang w:val="fr-CA"/>
        </w:rPr>
        <w:t>Grâce au coup de pouce de SPHERE, une jeune participante accompagnée de son chien d’assistance, parvient à obtenir son premier emploi dans un magasin pour animaux. Elle a d’abord déménagé ses pénates en ville, et pour cela, SPHERE a couvert certains co</w:t>
      </w:r>
      <w:r w:rsidR="00614698">
        <w:rPr>
          <w:lang w:val="fr-CA"/>
        </w:rPr>
        <w:t>û</w:t>
      </w:r>
      <w:r w:rsidRPr="0091665C">
        <w:rPr>
          <w:lang w:val="fr-CA"/>
        </w:rPr>
        <w:t>ts pour son déménagement, car dans son patelin, il y avait peu de ressources, d’emplois adéquats et d’employeurs sensibilisés à ses limitations et à sa situation. En ville, elle a trouvé un logement situé juste derrière le magasin d’animaux où elle se rend à pied. L’employeur qui l’a accueillie, elle et son chien, a reçu une subvention salariale de SPHERE pour l’intégration progressive de sa nouvelle employée qui doit composer avec de multiples obstacles liés à un trouble anxieux généralisé, à la dépression, à un déficit de l’attention avec hyperactivité. La participante est reconnaissante envers SPHERE car elle aime beaucoup son travail, et est de moins en moins anxieuse, se sentant sécure dans le cadre de son emploi. Elle prend de l’assurance et de l’autonomie. La participante réussit à trouver du réconfort dans le monde animalier, et devinez quoi? Son chien permet aussi de faire de la sensibilisation auprès de la clientèle!</w:t>
      </w:r>
    </w:p>
    <w:p w14:paraId="481A000C" w14:textId="77777777" w:rsidR="0091665C" w:rsidRPr="0091665C" w:rsidRDefault="0091665C" w:rsidP="0091665C">
      <w:pPr>
        <w:rPr>
          <w:lang w:val="fr-CA"/>
        </w:rPr>
      </w:pPr>
    </w:p>
    <w:p w14:paraId="358AB7B6" w14:textId="77777777" w:rsidR="0091665C" w:rsidRDefault="0091665C" w:rsidP="0091665C">
      <w:pPr>
        <w:pStyle w:val="Heading2"/>
        <w:rPr>
          <w:lang w:val="fr-CA"/>
        </w:rPr>
      </w:pPr>
      <w:r>
        <w:rPr>
          <w:lang w:val="fr-CA"/>
        </w:rPr>
        <w:br w:type="page"/>
      </w:r>
    </w:p>
    <w:p w14:paraId="2880A41A" w14:textId="580AE89D" w:rsidR="0091665C" w:rsidRDefault="0091665C" w:rsidP="0091665C">
      <w:pPr>
        <w:pStyle w:val="Heading2"/>
        <w:rPr>
          <w:lang w:val="fr-CA"/>
        </w:rPr>
      </w:pPr>
      <w:r w:rsidRPr="0091665C">
        <w:rPr>
          <w:lang w:val="fr-CA"/>
        </w:rPr>
        <w:t>Un succès et un véritable coup de cœur</w:t>
      </w:r>
    </w:p>
    <w:p w14:paraId="6A2447D1" w14:textId="77777777" w:rsidR="0091665C" w:rsidRPr="0091665C" w:rsidRDefault="0091665C" w:rsidP="0091665C">
      <w:pPr>
        <w:rPr>
          <w:lang w:val="fr-CA"/>
        </w:rPr>
      </w:pPr>
      <w:r w:rsidRPr="0091665C">
        <w:rPr>
          <w:lang w:val="fr-CA"/>
        </w:rPr>
        <w:t xml:space="preserve">La pandémie a occasionné la perte de l’emploi que notre participant occupait depuis plus de 10 ans dans le domaine de l’administration. Comme ses connaissances en matière d’informatique n’étaient plus à jour pour le marché de l’emploi, il rencontrait un obstacle additionnel à l’obtention d’un nouveau travail. Un employeur disposé à lui donner sa chance a fait preuve d’une </w:t>
      </w:r>
      <w:proofErr w:type="gramStart"/>
      <w:r w:rsidRPr="0091665C">
        <w:rPr>
          <w:lang w:val="fr-CA"/>
        </w:rPr>
        <w:t>grande  flexibilité</w:t>
      </w:r>
      <w:proofErr w:type="gramEnd"/>
      <w:r w:rsidRPr="0091665C">
        <w:rPr>
          <w:lang w:val="fr-CA"/>
        </w:rPr>
        <w:t xml:space="preserve"> en permettant au candidat de profiter d’un horaire de travail sur mesure, de périodes de congé pour se rendre à ses rendez-vous médicaux, et de rencontres avec des intervenants externes sur le lieu de travail même. De plus, malgré plusieurs embûches, l’employeur a réussi à créer un poste adapté aux compétences informatiques et aux défis du participant. SPHERE a versé à l’employeur une subvention salariale d’importance. Ainsi à la fin de cette intervention, le participant a pu conserver son emploi dans un poste très adapté à ses besoins!</w:t>
      </w:r>
    </w:p>
    <w:p w14:paraId="0CE41CFB" w14:textId="77777777" w:rsidR="0091665C" w:rsidRPr="0091665C" w:rsidRDefault="0091665C" w:rsidP="0091665C">
      <w:pPr>
        <w:rPr>
          <w:lang w:val="fr-CA"/>
        </w:rPr>
      </w:pPr>
    </w:p>
    <w:p w14:paraId="26388CEC" w14:textId="7377901F" w:rsidR="0091665C" w:rsidRDefault="0091665C" w:rsidP="0091665C">
      <w:pPr>
        <w:pStyle w:val="Heading2"/>
        <w:rPr>
          <w:lang w:val="fr-CA"/>
        </w:rPr>
      </w:pPr>
      <w:r w:rsidRPr="0091665C">
        <w:rPr>
          <w:lang w:val="fr-CA"/>
        </w:rPr>
        <w:t>Un projet de groupe!</w:t>
      </w:r>
    </w:p>
    <w:p w14:paraId="6282F500" w14:textId="796F41CE" w:rsidR="0091665C" w:rsidRPr="0091665C" w:rsidRDefault="0091665C" w:rsidP="0091665C">
      <w:pPr>
        <w:rPr>
          <w:lang w:val="fr-CA"/>
        </w:rPr>
      </w:pPr>
      <w:r w:rsidRPr="0091665C">
        <w:rPr>
          <w:lang w:val="fr-CA"/>
        </w:rPr>
        <w:t xml:space="preserve">L’Atelier Éclipse, une entreprise axée sur l’inclusion sociale et professionnelle, reçoit chaque année plus 40 personnes dans son atelier de couture. Ces personnes sont éloignées du marché de l’emploi depuis souvent longtemps, et ce, pour diverses raisons. Entre autres, le projet s’adresse à une clientèle au profil anxieux et à la santé mentale fragilisée. Durant la formation qui s’échelonne sur 20 à-30 semaines, le programme leur offre un accompagnement personnalisé et des ateliers en employabilité. Les individus peuvent ensuite profiter d’un suivi sur 2 ans. Grâce à leur formation et leur expérience à l’Atelier, 75 % des personnes d’une cohorte réintègrent le marché du travail ou retournent aux études. SPHERE contribue à des honoraires pour de l’accompagnement et à d’autres dépenses reliées aux besoins des individus. Pour voir certains projets auxquels nos candidats et candidates ont participé, vous pouvez visiter le https://estoileboutique.wixsite.com/sacs/galerie   </w:t>
      </w:r>
      <w:r w:rsidRPr="0091665C">
        <w:rPr>
          <w:lang w:val="fr-CA"/>
        </w:rPr>
        <w:tab/>
      </w:r>
      <w:r w:rsidRPr="0091665C">
        <w:rPr>
          <w:lang w:val="fr-CA"/>
        </w:rPr>
        <w:tab/>
      </w:r>
      <w:r w:rsidRPr="0091665C">
        <w:rPr>
          <w:lang w:val="fr-CA"/>
        </w:rPr>
        <w:tab/>
      </w:r>
      <w:r w:rsidRPr="0091665C">
        <w:rPr>
          <w:lang w:val="fr-CA"/>
        </w:rPr>
        <w:tab/>
      </w:r>
      <w:r w:rsidRPr="0091665C">
        <w:rPr>
          <w:lang w:val="fr-CA"/>
        </w:rPr>
        <w:tab/>
        <w:t xml:space="preserve">              ou </w:t>
      </w:r>
      <w:hyperlink r:id="rId7" w:history="1">
        <w:r w:rsidR="00BD6F43" w:rsidRPr="00F00206">
          <w:rPr>
            <w:rStyle w:val="Hyperlink"/>
            <w:lang w:val="fr-CA"/>
          </w:rPr>
          <w:t>https://www.luciole.quebec/fr/categorie/tous-nos-produits?page=2&amp;itemsPerPage=12</w:t>
        </w:r>
      </w:hyperlink>
      <w:r w:rsidR="00BD6F43">
        <w:rPr>
          <w:lang w:val="fr-CA"/>
        </w:rPr>
        <w:t xml:space="preserve"> </w:t>
      </w:r>
    </w:p>
    <w:p w14:paraId="54FDF4D7" w14:textId="77777777" w:rsidR="0091665C" w:rsidRPr="0091665C" w:rsidRDefault="0091665C" w:rsidP="0091665C">
      <w:pPr>
        <w:rPr>
          <w:lang w:val="fr-CA"/>
        </w:rPr>
      </w:pPr>
    </w:p>
    <w:p w14:paraId="49C2058C" w14:textId="335BA76C" w:rsidR="0091665C" w:rsidRPr="0091665C" w:rsidRDefault="0091665C" w:rsidP="0091665C">
      <w:pPr>
        <w:pStyle w:val="Heading2"/>
        <w:rPr>
          <w:lang w:val="fr-CA"/>
        </w:rPr>
      </w:pPr>
      <w:r w:rsidRPr="0091665C">
        <w:rPr>
          <w:lang w:val="fr-CA"/>
        </w:rPr>
        <w:t>Une entrepreneuse audacieuse!</w:t>
      </w:r>
    </w:p>
    <w:p w14:paraId="52B004AF" w14:textId="4ABCDEE6" w:rsidR="00BD6F43" w:rsidRDefault="0091665C" w:rsidP="0091665C">
      <w:pPr>
        <w:rPr>
          <w:lang w:val="fr-CA"/>
        </w:rPr>
      </w:pPr>
      <w:r w:rsidRPr="0091665C">
        <w:rPr>
          <w:lang w:val="fr-CA"/>
        </w:rPr>
        <w:t>Originaire du Mali, notre candidate s’est établie avec sa famille au Québec en 2006. Forte de son expérience de travailleuse autonome en commerce de détails et de plusieurs formations en gestion et confection de produits alimentaires, d’emballage et d’étiquetage, notre candidate a créé avec son époux Variétés Agroalimentaire d’Afrique Inc., une entreprise d’importation et de distribution de produits alimentaires biologiques. En plus d’importer des produits naturels d’Afrique, elle s’efforce d’établir un réseau de distribution au Canada en général et au Québec en particulier. Pendant la durée de l’intervention avec SPHERE, et aidée de sa famille, cette dame a importé un conteneur de produits, fait elle-même l’emballage et l’étiquetage des produits pour une vingtaine de clients. Elle continue de développer son réseau de distribution, et à plus long terme proposera ses produits à de grandes cha</w:t>
      </w:r>
      <w:r w:rsidR="00614698">
        <w:rPr>
          <w:lang w:val="fr-CA"/>
        </w:rPr>
        <w:t>î</w:t>
      </w:r>
      <w:r w:rsidRPr="0091665C">
        <w:rPr>
          <w:lang w:val="fr-CA"/>
        </w:rPr>
        <w:t>nes de magasins. La contribution de SPHERE, par le biais de sa mesure Aide aux travailleurs indépendants, s’est traduite par le financement des co</w:t>
      </w:r>
      <w:r w:rsidR="00614698">
        <w:rPr>
          <w:lang w:val="fr-CA"/>
        </w:rPr>
        <w:t>û</w:t>
      </w:r>
      <w:r w:rsidRPr="0091665C">
        <w:rPr>
          <w:lang w:val="fr-CA"/>
        </w:rPr>
        <w:t>ts de subsistance, d’une évaluation des besoins en ergothérapie, de l’équipement adapté, de certaines formations d’appoint et d’honoraires professionnels pour un coaching d'affaires. Elle a maintenant le vent dans les voiles!</w:t>
      </w:r>
      <w:r w:rsidR="00BD6F43">
        <w:rPr>
          <w:lang w:val="fr-CA"/>
        </w:rPr>
        <w:br w:type="page"/>
      </w:r>
    </w:p>
    <w:p w14:paraId="4F69A94F" w14:textId="465B542C" w:rsidR="001F54D3" w:rsidRDefault="00761621" w:rsidP="00761621">
      <w:pPr>
        <w:pStyle w:val="Heading1"/>
        <w:rPr>
          <w:lang w:val="fr-CA"/>
        </w:rPr>
      </w:pPr>
      <w:bookmarkStart w:id="13" w:name="_Toc110512622"/>
      <w:r w:rsidRPr="00761621">
        <w:rPr>
          <w:lang w:val="fr-CA"/>
        </w:rPr>
        <w:t>Statistiques m</w:t>
      </w:r>
      <w:r>
        <w:rPr>
          <w:lang w:val="fr-CA"/>
        </w:rPr>
        <w:t>é</w:t>
      </w:r>
      <w:r w:rsidRPr="00761621">
        <w:rPr>
          <w:lang w:val="fr-CA"/>
        </w:rPr>
        <w:t>dias sociaux</w:t>
      </w:r>
      <w:bookmarkEnd w:id="13"/>
    </w:p>
    <w:p w14:paraId="4D87E18B" w14:textId="70E47945" w:rsidR="00761621" w:rsidRDefault="00761621" w:rsidP="00761621">
      <w:pPr>
        <w:rPr>
          <w:lang w:val="fr-CA"/>
        </w:rPr>
      </w:pPr>
    </w:p>
    <w:p w14:paraId="2CD441E1" w14:textId="6115E28F" w:rsidR="00761621" w:rsidRPr="00761621" w:rsidRDefault="00761621" w:rsidP="00CF4C78">
      <w:pPr>
        <w:pStyle w:val="Heading2"/>
        <w:rPr>
          <w:lang w:val="fr-CA"/>
        </w:rPr>
      </w:pPr>
      <w:r w:rsidRPr="00761621">
        <w:rPr>
          <w:lang w:val="fr-CA"/>
        </w:rPr>
        <w:t>Facebook</w:t>
      </w:r>
    </w:p>
    <w:p w14:paraId="65F01A7F" w14:textId="30F874D0" w:rsidR="00761621" w:rsidRPr="00761621" w:rsidRDefault="00761621" w:rsidP="00761621">
      <w:pPr>
        <w:rPr>
          <w:lang w:val="fr-CA"/>
        </w:rPr>
      </w:pPr>
      <w:r w:rsidRPr="00761621">
        <w:rPr>
          <w:lang w:val="fr-CA"/>
        </w:rPr>
        <w:t>-</w:t>
      </w:r>
      <w:r>
        <w:rPr>
          <w:lang w:val="fr-CA"/>
        </w:rPr>
        <w:t xml:space="preserve"> </w:t>
      </w:r>
      <w:r w:rsidRPr="00761621">
        <w:rPr>
          <w:lang w:val="fr-CA"/>
        </w:rPr>
        <w:t>Publications : 72</w:t>
      </w:r>
    </w:p>
    <w:p w14:paraId="4735667C" w14:textId="69C7CC60" w:rsidR="00761621" w:rsidRPr="00761621" w:rsidRDefault="00761621" w:rsidP="00761621">
      <w:pPr>
        <w:rPr>
          <w:lang w:val="fr-CA"/>
        </w:rPr>
      </w:pPr>
      <w:r w:rsidRPr="00761621">
        <w:rPr>
          <w:lang w:val="fr-CA"/>
        </w:rPr>
        <w:t>-</w:t>
      </w:r>
      <w:r>
        <w:rPr>
          <w:lang w:val="fr-CA"/>
        </w:rPr>
        <w:t xml:space="preserve"> </w:t>
      </w:r>
      <w:r w:rsidRPr="00761621">
        <w:rPr>
          <w:lang w:val="fr-CA"/>
        </w:rPr>
        <w:t>Vues : 8093</w:t>
      </w:r>
    </w:p>
    <w:p w14:paraId="66A96F8C" w14:textId="6EFF6C8E" w:rsidR="00761621" w:rsidRPr="00761621" w:rsidRDefault="00761621" w:rsidP="00761621">
      <w:pPr>
        <w:rPr>
          <w:lang w:val="fr-CA"/>
        </w:rPr>
      </w:pPr>
      <w:r w:rsidRPr="00761621">
        <w:rPr>
          <w:lang w:val="fr-CA"/>
        </w:rPr>
        <w:t>-</w:t>
      </w:r>
      <w:r>
        <w:rPr>
          <w:lang w:val="fr-CA"/>
        </w:rPr>
        <w:t xml:space="preserve"> </w:t>
      </w:r>
      <w:r w:rsidRPr="00761621">
        <w:rPr>
          <w:lang w:val="fr-CA"/>
        </w:rPr>
        <w:t>Nouveaux abonnés : 123</w:t>
      </w:r>
    </w:p>
    <w:p w14:paraId="0D293929" w14:textId="56C1D88C" w:rsidR="00761621" w:rsidRPr="00761621" w:rsidRDefault="00761621" w:rsidP="00761621">
      <w:pPr>
        <w:rPr>
          <w:lang w:val="fr-CA"/>
        </w:rPr>
      </w:pPr>
      <w:r w:rsidRPr="00761621">
        <w:rPr>
          <w:lang w:val="fr-CA"/>
        </w:rPr>
        <w:t>-</w:t>
      </w:r>
      <w:r>
        <w:rPr>
          <w:lang w:val="fr-CA"/>
        </w:rPr>
        <w:t xml:space="preserve"> </w:t>
      </w:r>
      <w:r w:rsidRPr="00761621">
        <w:rPr>
          <w:lang w:val="fr-CA"/>
        </w:rPr>
        <w:t>Abonnées au 31 mars 2022 : 894</w:t>
      </w:r>
    </w:p>
    <w:p w14:paraId="01829192" w14:textId="77777777" w:rsidR="00761621" w:rsidRPr="00761621" w:rsidRDefault="00761621" w:rsidP="00761621">
      <w:pPr>
        <w:rPr>
          <w:lang w:val="fr-CA"/>
        </w:rPr>
      </w:pPr>
    </w:p>
    <w:p w14:paraId="09173FF2" w14:textId="0F75F9EF" w:rsidR="00761621" w:rsidRPr="00761621" w:rsidRDefault="00761621" w:rsidP="00CF4C78">
      <w:pPr>
        <w:pStyle w:val="Heading2"/>
        <w:rPr>
          <w:lang w:val="fr-CA"/>
        </w:rPr>
      </w:pPr>
      <w:r w:rsidRPr="00761621">
        <w:rPr>
          <w:lang w:val="fr-CA"/>
        </w:rPr>
        <w:t>LinkedIn</w:t>
      </w:r>
    </w:p>
    <w:p w14:paraId="5BFCD957" w14:textId="60E745ED" w:rsidR="00761621" w:rsidRPr="00761621" w:rsidRDefault="00761621" w:rsidP="00761621">
      <w:pPr>
        <w:rPr>
          <w:lang w:val="fr-CA"/>
        </w:rPr>
      </w:pPr>
      <w:r w:rsidRPr="00761621">
        <w:rPr>
          <w:lang w:val="fr-CA"/>
        </w:rPr>
        <w:t>-</w:t>
      </w:r>
      <w:r>
        <w:rPr>
          <w:lang w:val="fr-CA"/>
        </w:rPr>
        <w:t xml:space="preserve"> </w:t>
      </w:r>
      <w:r w:rsidRPr="00761621">
        <w:rPr>
          <w:lang w:val="fr-CA"/>
        </w:rPr>
        <w:t>Publications : 32</w:t>
      </w:r>
    </w:p>
    <w:p w14:paraId="0E2ACD51" w14:textId="7C696D11" w:rsidR="00761621" w:rsidRPr="00761621" w:rsidRDefault="00761621" w:rsidP="00761621">
      <w:pPr>
        <w:rPr>
          <w:lang w:val="fr-CA"/>
        </w:rPr>
      </w:pPr>
      <w:r w:rsidRPr="00761621">
        <w:rPr>
          <w:lang w:val="fr-CA"/>
        </w:rPr>
        <w:t>-</w:t>
      </w:r>
      <w:r>
        <w:rPr>
          <w:lang w:val="fr-CA"/>
        </w:rPr>
        <w:t xml:space="preserve"> </w:t>
      </w:r>
      <w:r w:rsidRPr="00761621">
        <w:rPr>
          <w:lang w:val="fr-CA"/>
        </w:rPr>
        <w:t>Vues : 239</w:t>
      </w:r>
    </w:p>
    <w:p w14:paraId="1B134B09" w14:textId="13A98481" w:rsidR="00761621" w:rsidRPr="00761621" w:rsidRDefault="00761621" w:rsidP="00761621">
      <w:pPr>
        <w:rPr>
          <w:lang w:val="fr-CA"/>
        </w:rPr>
      </w:pPr>
      <w:r w:rsidRPr="00761621">
        <w:rPr>
          <w:lang w:val="fr-CA"/>
        </w:rPr>
        <w:t>-</w:t>
      </w:r>
      <w:r>
        <w:rPr>
          <w:lang w:val="fr-CA"/>
        </w:rPr>
        <w:t xml:space="preserve"> </w:t>
      </w:r>
      <w:r w:rsidRPr="00761621">
        <w:rPr>
          <w:lang w:val="fr-CA"/>
        </w:rPr>
        <w:t>Nouveaux abonnés : 30</w:t>
      </w:r>
    </w:p>
    <w:p w14:paraId="080D3BDD" w14:textId="6751C56F" w:rsidR="00761621" w:rsidRDefault="00761621" w:rsidP="00761621">
      <w:pPr>
        <w:rPr>
          <w:lang w:val="fr-CA"/>
        </w:rPr>
      </w:pPr>
      <w:r w:rsidRPr="00761621">
        <w:rPr>
          <w:lang w:val="fr-CA"/>
        </w:rPr>
        <w:t>-</w:t>
      </w:r>
      <w:r>
        <w:rPr>
          <w:lang w:val="fr-CA"/>
        </w:rPr>
        <w:t xml:space="preserve"> </w:t>
      </w:r>
      <w:r w:rsidRPr="00761621">
        <w:rPr>
          <w:lang w:val="fr-CA"/>
        </w:rPr>
        <w:t>Abonnées au 31 mars 2022 : 493</w:t>
      </w:r>
    </w:p>
    <w:p w14:paraId="47101DF2" w14:textId="1D198C5D" w:rsidR="003B137D" w:rsidRDefault="003B137D" w:rsidP="00761621">
      <w:pPr>
        <w:rPr>
          <w:lang w:val="fr-CA"/>
        </w:rPr>
      </w:pPr>
      <w:r>
        <w:rPr>
          <w:lang w:val="fr-CA"/>
        </w:rPr>
        <w:br w:type="page"/>
      </w:r>
    </w:p>
    <w:p w14:paraId="291325DC" w14:textId="77777777" w:rsidR="00B350C9" w:rsidRPr="00B350C9" w:rsidRDefault="00B350C9" w:rsidP="00B350C9">
      <w:pPr>
        <w:pStyle w:val="Heading1"/>
        <w:rPr>
          <w:lang w:val="fr-CA"/>
        </w:rPr>
      </w:pPr>
      <w:bookmarkStart w:id="14" w:name="_Toc110512623"/>
      <w:r w:rsidRPr="00B350C9">
        <w:rPr>
          <w:lang w:val="fr-CA"/>
        </w:rPr>
        <w:t>Année financière : 2021-22</w:t>
      </w:r>
      <w:bookmarkEnd w:id="14"/>
      <w:r w:rsidRPr="00B350C9">
        <w:rPr>
          <w:lang w:val="fr-CA"/>
        </w:rPr>
        <w:tab/>
      </w:r>
    </w:p>
    <w:p w14:paraId="5EA01F3E" w14:textId="77777777" w:rsidR="00B350C9" w:rsidRPr="00B350C9" w:rsidRDefault="00B350C9" w:rsidP="00B350C9">
      <w:pPr>
        <w:rPr>
          <w:lang w:val="fr-CA"/>
        </w:rPr>
      </w:pPr>
      <w:r w:rsidRPr="00B350C9">
        <w:rPr>
          <w:lang w:val="fr-CA"/>
        </w:rPr>
        <w:tab/>
      </w:r>
    </w:p>
    <w:p w14:paraId="3FDB81D0" w14:textId="77777777" w:rsidR="00B350C9" w:rsidRPr="00B350C9" w:rsidRDefault="00B350C9" w:rsidP="00B350C9">
      <w:pPr>
        <w:pStyle w:val="Heading2"/>
        <w:rPr>
          <w:lang w:val="fr-CA"/>
        </w:rPr>
      </w:pPr>
      <w:r w:rsidRPr="00B350C9">
        <w:rPr>
          <w:lang w:val="fr-CA"/>
        </w:rPr>
        <w:t>Résultats des participants</w:t>
      </w:r>
      <w:r w:rsidRPr="00B350C9">
        <w:rPr>
          <w:lang w:val="fr-CA"/>
        </w:rPr>
        <w:tab/>
      </w:r>
    </w:p>
    <w:p w14:paraId="18187FFF" w14:textId="0FBE9F19" w:rsidR="00B350C9" w:rsidRPr="00B350C9" w:rsidRDefault="00B350C9" w:rsidP="00B350C9">
      <w:pPr>
        <w:rPr>
          <w:lang w:val="fr-CA"/>
        </w:rPr>
      </w:pPr>
      <w:r w:rsidRPr="00B350C9">
        <w:rPr>
          <w:lang w:val="fr-CA"/>
        </w:rPr>
        <w:t>À l'école</w:t>
      </w:r>
      <w:r>
        <w:rPr>
          <w:lang w:val="fr-CA"/>
        </w:rPr>
        <w:t xml:space="preserve"> : </w:t>
      </w:r>
      <w:r w:rsidRPr="00B350C9">
        <w:rPr>
          <w:lang w:val="fr-CA"/>
        </w:rPr>
        <w:t>9%</w:t>
      </w:r>
    </w:p>
    <w:p w14:paraId="7EF315F3" w14:textId="6E551207" w:rsidR="00B350C9" w:rsidRPr="00B350C9" w:rsidRDefault="00B350C9" w:rsidP="00B350C9">
      <w:pPr>
        <w:rPr>
          <w:lang w:val="fr-CA"/>
        </w:rPr>
      </w:pPr>
      <w:r w:rsidRPr="00B350C9">
        <w:rPr>
          <w:lang w:val="fr-CA"/>
        </w:rPr>
        <w:t>En emploi (ou à son compte)</w:t>
      </w:r>
      <w:r>
        <w:rPr>
          <w:lang w:val="fr-CA"/>
        </w:rPr>
        <w:t xml:space="preserve"> : </w:t>
      </w:r>
      <w:r w:rsidRPr="00B350C9">
        <w:rPr>
          <w:lang w:val="fr-CA"/>
        </w:rPr>
        <w:t>66%</w:t>
      </w:r>
    </w:p>
    <w:p w14:paraId="4E9E13F2" w14:textId="27F97B23" w:rsidR="00B350C9" w:rsidRPr="00B350C9" w:rsidRDefault="00B350C9" w:rsidP="00B350C9">
      <w:pPr>
        <w:rPr>
          <w:lang w:val="fr-CA"/>
        </w:rPr>
      </w:pPr>
      <w:r w:rsidRPr="00B350C9">
        <w:rPr>
          <w:lang w:val="fr-CA"/>
        </w:rPr>
        <w:t>Sans emploi</w:t>
      </w:r>
      <w:r>
        <w:rPr>
          <w:lang w:val="fr-CA"/>
        </w:rPr>
        <w:t xml:space="preserve"> : </w:t>
      </w:r>
      <w:r w:rsidRPr="00B350C9">
        <w:rPr>
          <w:lang w:val="fr-CA"/>
        </w:rPr>
        <w:t>25%</w:t>
      </w:r>
    </w:p>
    <w:p w14:paraId="782A7AD6" w14:textId="24A39F4C" w:rsidR="003B137D" w:rsidRDefault="003B137D" w:rsidP="00B350C9">
      <w:pPr>
        <w:rPr>
          <w:lang w:val="fr-CA"/>
        </w:rPr>
      </w:pPr>
    </w:p>
    <w:p w14:paraId="288D33B0" w14:textId="3DEDF5A1" w:rsidR="00B350C9" w:rsidRPr="00B350C9" w:rsidRDefault="00B350C9" w:rsidP="00B350C9">
      <w:pPr>
        <w:pStyle w:val="Heading2"/>
        <w:rPr>
          <w:lang w:val="fr-CA"/>
        </w:rPr>
      </w:pPr>
      <w:r w:rsidRPr="00B350C9">
        <w:rPr>
          <w:lang w:val="fr-CA"/>
        </w:rPr>
        <w:t>Clients par catégorie de limitation</w:t>
      </w:r>
    </w:p>
    <w:p w14:paraId="5765A7F4" w14:textId="0E12246E" w:rsidR="00B350C9" w:rsidRPr="00B350C9" w:rsidRDefault="00B350C9" w:rsidP="00B350C9">
      <w:pPr>
        <w:rPr>
          <w:lang w:val="fr-CA"/>
        </w:rPr>
      </w:pPr>
      <w:r w:rsidRPr="00B350C9">
        <w:rPr>
          <w:lang w:val="fr-CA"/>
        </w:rPr>
        <w:t>Auditive</w:t>
      </w:r>
      <w:r>
        <w:rPr>
          <w:lang w:val="fr-CA"/>
        </w:rPr>
        <w:t xml:space="preserve"> : </w:t>
      </w:r>
      <w:r w:rsidRPr="00B350C9">
        <w:rPr>
          <w:lang w:val="fr-CA"/>
        </w:rPr>
        <w:t>2%</w:t>
      </w:r>
    </w:p>
    <w:p w14:paraId="71E92B5B" w14:textId="052D6184" w:rsidR="00B350C9" w:rsidRPr="00B350C9" w:rsidRDefault="00B350C9" w:rsidP="00B350C9">
      <w:pPr>
        <w:rPr>
          <w:lang w:val="fr-CA"/>
        </w:rPr>
      </w:pPr>
      <w:r w:rsidRPr="00B350C9">
        <w:rPr>
          <w:lang w:val="fr-CA"/>
        </w:rPr>
        <w:t>Autisme TED</w:t>
      </w:r>
      <w:r>
        <w:rPr>
          <w:lang w:val="fr-CA"/>
        </w:rPr>
        <w:t xml:space="preserve"> : </w:t>
      </w:r>
      <w:r w:rsidRPr="00B350C9">
        <w:rPr>
          <w:lang w:val="fr-CA"/>
        </w:rPr>
        <w:t>12%</w:t>
      </w:r>
    </w:p>
    <w:p w14:paraId="19313B98" w14:textId="3938243B" w:rsidR="00B350C9" w:rsidRPr="00B350C9" w:rsidRDefault="00B350C9" w:rsidP="00B350C9">
      <w:pPr>
        <w:rPr>
          <w:lang w:val="fr-CA"/>
        </w:rPr>
      </w:pPr>
      <w:r w:rsidRPr="00B350C9">
        <w:rPr>
          <w:lang w:val="fr-CA"/>
        </w:rPr>
        <w:t>Santé mentale</w:t>
      </w:r>
      <w:r w:rsidRPr="00B350C9">
        <w:rPr>
          <w:lang w:val="fr-CA"/>
        </w:rPr>
        <w:tab/>
      </w:r>
      <w:r>
        <w:rPr>
          <w:lang w:val="fr-CA"/>
        </w:rPr>
        <w:t xml:space="preserve">: </w:t>
      </w:r>
      <w:r w:rsidRPr="00B350C9">
        <w:rPr>
          <w:lang w:val="fr-CA"/>
        </w:rPr>
        <w:t>28%</w:t>
      </w:r>
    </w:p>
    <w:p w14:paraId="10C801AD" w14:textId="2EFC6E6B" w:rsidR="00B350C9" w:rsidRPr="00B350C9" w:rsidRDefault="00B350C9" w:rsidP="00B350C9">
      <w:pPr>
        <w:rPr>
          <w:lang w:val="fr-CA"/>
        </w:rPr>
      </w:pPr>
      <w:r w:rsidRPr="00B350C9">
        <w:rPr>
          <w:lang w:val="fr-CA"/>
        </w:rPr>
        <w:t>Intellectuelle</w:t>
      </w:r>
      <w:r>
        <w:rPr>
          <w:lang w:val="fr-CA"/>
        </w:rPr>
        <w:t xml:space="preserve"> : </w:t>
      </w:r>
      <w:r w:rsidRPr="00B350C9">
        <w:rPr>
          <w:lang w:val="fr-CA"/>
        </w:rPr>
        <w:t>17%</w:t>
      </w:r>
    </w:p>
    <w:p w14:paraId="63F4F9F3" w14:textId="655EA239" w:rsidR="00B350C9" w:rsidRPr="00B350C9" w:rsidRDefault="00B350C9" w:rsidP="00B350C9">
      <w:pPr>
        <w:rPr>
          <w:lang w:val="fr-CA"/>
        </w:rPr>
      </w:pPr>
      <w:r w:rsidRPr="00B350C9">
        <w:rPr>
          <w:lang w:val="fr-CA"/>
        </w:rPr>
        <w:t>Motrice</w:t>
      </w:r>
      <w:r>
        <w:rPr>
          <w:lang w:val="fr-CA"/>
        </w:rPr>
        <w:t xml:space="preserve"> : </w:t>
      </w:r>
      <w:r w:rsidRPr="00B350C9">
        <w:rPr>
          <w:lang w:val="fr-CA"/>
        </w:rPr>
        <w:t>10%</w:t>
      </w:r>
    </w:p>
    <w:p w14:paraId="4825D0A5" w14:textId="5ACC5CFF" w:rsidR="00B350C9" w:rsidRPr="00B350C9" w:rsidRDefault="00B350C9" w:rsidP="00B350C9">
      <w:pPr>
        <w:rPr>
          <w:lang w:val="fr-CA"/>
        </w:rPr>
      </w:pPr>
      <w:r w:rsidRPr="00B350C9">
        <w:rPr>
          <w:lang w:val="fr-CA"/>
        </w:rPr>
        <w:t>Organique</w:t>
      </w:r>
      <w:r>
        <w:rPr>
          <w:lang w:val="fr-CA"/>
        </w:rPr>
        <w:t xml:space="preserve"> : </w:t>
      </w:r>
      <w:r w:rsidRPr="00B350C9">
        <w:rPr>
          <w:lang w:val="fr-CA"/>
        </w:rPr>
        <w:t>4%</w:t>
      </w:r>
    </w:p>
    <w:p w14:paraId="6DC21CF6" w14:textId="15AAD027" w:rsidR="00B350C9" w:rsidRPr="00B350C9" w:rsidRDefault="00B350C9" w:rsidP="00B350C9">
      <w:pPr>
        <w:rPr>
          <w:lang w:val="fr-CA"/>
        </w:rPr>
      </w:pPr>
      <w:r w:rsidRPr="00B350C9">
        <w:rPr>
          <w:lang w:val="fr-CA"/>
        </w:rPr>
        <w:t>Visuelle</w:t>
      </w:r>
      <w:r>
        <w:rPr>
          <w:lang w:val="fr-CA"/>
        </w:rPr>
        <w:t xml:space="preserve"> : </w:t>
      </w:r>
      <w:r w:rsidRPr="00B350C9">
        <w:rPr>
          <w:lang w:val="fr-CA"/>
        </w:rPr>
        <w:t>2%</w:t>
      </w:r>
    </w:p>
    <w:p w14:paraId="4ADDED19" w14:textId="4B3E60DE" w:rsidR="00B350C9" w:rsidRPr="00B350C9" w:rsidRDefault="00B350C9" w:rsidP="00B350C9">
      <w:pPr>
        <w:rPr>
          <w:lang w:val="fr-CA"/>
        </w:rPr>
      </w:pPr>
      <w:r w:rsidRPr="00B350C9">
        <w:rPr>
          <w:lang w:val="fr-CA"/>
        </w:rPr>
        <w:t>Langagière</w:t>
      </w:r>
      <w:r>
        <w:rPr>
          <w:lang w:val="fr-CA"/>
        </w:rPr>
        <w:t xml:space="preserve"> : </w:t>
      </w:r>
      <w:r w:rsidRPr="00B350C9">
        <w:rPr>
          <w:lang w:val="fr-CA"/>
        </w:rPr>
        <w:t>9%</w:t>
      </w:r>
    </w:p>
    <w:p w14:paraId="3EDDA8EE" w14:textId="7E803460" w:rsidR="00B350C9" w:rsidRPr="00B350C9" w:rsidRDefault="00B350C9" w:rsidP="00B350C9">
      <w:pPr>
        <w:rPr>
          <w:lang w:val="fr-CA"/>
        </w:rPr>
      </w:pPr>
      <w:r w:rsidRPr="00B350C9">
        <w:rPr>
          <w:lang w:val="fr-CA"/>
        </w:rPr>
        <w:t>TDA/TDAH</w:t>
      </w:r>
      <w:r>
        <w:rPr>
          <w:lang w:val="fr-CA"/>
        </w:rPr>
        <w:t xml:space="preserve"> : </w:t>
      </w:r>
      <w:r w:rsidRPr="00B350C9">
        <w:rPr>
          <w:lang w:val="fr-CA"/>
        </w:rPr>
        <w:t>16%</w:t>
      </w:r>
    </w:p>
    <w:p w14:paraId="553B8A66" w14:textId="77777777" w:rsidR="00643E39" w:rsidRDefault="00B350C9" w:rsidP="00B350C9">
      <w:pPr>
        <w:rPr>
          <w:lang w:val="fr-CA"/>
        </w:rPr>
      </w:pPr>
      <w:r w:rsidRPr="00B350C9">
        <w:rPr>
          <w:lang w:val="fr-CA"/>
        </w:rPr>
        <w:t>Autres</w:t>
      </w:r>
      <w:r w:rsidRPr="00B350C9">
        <w:rPr>
          <w:lang w:val="fr-CA"/>
        </w:rPr>
        <w:tab/>
      </w:r>
      <w:r>
        <w:rPr>
          <w:lang w:val="fr-CA"/>
        </w:rPr>
        <w:t xml:space="preserve">: </w:t>
      </w:r>
      <w:r w:rsidRPr="00B350C9">
        <w:rPr>
          <w:lang w:val="fr-CA"/>
        </w:rPr>
        <w:t>0%</w:t>
      </w:r>
      <w:r w:rsidRPr="00B350C9">
        <w:rPr>
          <w:lang w:val="fr-CA"/>
        </w:rPr>
        <w:tab/>
      </w:r>
    </w:p>
    <w:p w14:paraId="772081DA" w14:textId="77777777" w:rsidR="00643E39" w:rsidRDefault="00643E39" w:rsidP="00B350C9">
      <w:pPr>
        <w:rPr>
          <w:lang w:val="fr-CA"/>
        </w:rPr>
      </w:pPr>
    </w:p>
    <w:p w14:paraId="11653968" w14:textId="148FA574" w:rsidR="00643E39" w:rsidRPr="00643E39" w:rsidRDefault="00643E39" w:rsidP="00643E39">
      <w:pPr>
        <w:pStyle w:val="Heading2"/>
        <w:rPr>
          <w:lang w:val="fr-CA"/>
        </w:rPr>
      </w:pPr>
      <w:r w:rsidRPr="00643E39">
        <w:rPr>
          <w:lang w:val="fr-CA"/>
        </w:rPr>
        <w:t>Clients selon la catégorie d'emploi</w:t>
      </w:r>
      <w:r w:rsidRPr="00643E39">
        <w:rPr>
          <w:lang w:val="fr-CA"/>
        </w:rPr>
        <w:tab/>
      </w:r>
    </w:p>
    <w:p w14:paraId="63433FFB" w14:textId="79911F5D" w:rsidR="00643E39" w:rsidRPr="00643E39" w:rsidRDefault="00643E39" w:rsidP="00643E39">
      <w:pPr>
        <w:rPr>
          <w:lang w:val="fr-CA"/>
        </w:rPr>
      </w:pPr>
      <w:r w:rsidRPr="00643E39">
        <w:rPr>
          <w:lang w:val="fr-CA"/>
        </w:rPr>
        <w:t>Personnel cadre</w:t>
      </w:r>
      <w:r>
        <w:rPr>
          <w:lang w:val="fr-CA"/>
        </w:rPr>
        <w:t xml:space="preserve"> : </w:t>
      </w:r>
      <w:r w:rsidRPr="00643E39">
        <w:rPr>
          <w:lang w:val="fr-CA"/>
        </w:rPr>
        <w:t>1%</w:t>
      </w:r>
    </w:p>
    <w:p w14:paraId="25FA6471" w14:textId="05FBDDD6" w:rsidR="00643E39" w:rsidRPr="00643E39" w:rsidRDefault="00643E39" w:rsidP="00643E39">
      <w:pPr>
        <w:rPr>
          <w:lang w:val="fr-CA"/>
        </w:rPr>
      </w:pPr>
      <w:r w:rsidRPr="00643E39">
        <w:rPr>
          <w:lang w:val="fr-CA"/>
        </w:rPr>
        <w:t>Personnel de soutien</w:t>
      </w:r>
      <w:r>
        <w:rPr>
          <w:lang w:val="fr-CA"/>
        </w:rPr>
        <w:t xml:space="preserve"> : </w:t>
      </w:r>
      <w:r w:rsidRPr="00643E39">
        <w:rPr>
          <w:lang w:val="fr-CA"/>
        </w:rPr>
        <w:t>22%</w:t>
      </w:r>
    </w:p>
    <w:p w14:paraId="11EBF7E1" w14:textId="65D482F7" w:rsidR="00643E39" w:rsidRPr="00643E39" w:rsidRDefault="00643E39" w:rsidP="00643E39">
      <w:pPr>
        <w:rPr>
          <w:lang w:val="fr-CA"/>
        </w:rPr>
      </w:pPr>
      <w:r w:rsidRPr="00643E39">
        <w:rPr>
          <w:lang w:val="fr-CA"/>
        </w:rPr>
        <w:t>Personnel journalier</w:t>
      </w:r>
      <w:r>
        <w:rPr>
          <w:lang w:val="fr-CA"/>
        </w:rPr>
        <w:t xml:space="preserve"> : </w:t>
      </w:r>
      <w:r w:rsidRPr="00643E39">
        <w:rPr>
          <w:lang w:val="fr-CA"/>
        </w:rPr>
        <w:t>62%</w:t>
      </w:r>
    </w:p>
    <w:p w14:paraId="24912864" w14:textId="483A4251" w:rsidR="00643E39" w:rsidRPr="00643E39" w:rsidRDefault="00643E39" w:rsidP="00643E39">
      <w:pPr>
        <w:rPr>
          <w:lang w:val="fr-CA"/>
        </w:rPr>
      </w:pPr>
      <w:r w:rsidRPr="00643E39">
        <w:rPr>
          <w:lang w:val="fr-CA"/>
        </w:rPr>
        <w:t>Personnel Professionnel</w:t>
      </w:r>
      <w:r>
        <w:rPr>
          <w:lang w:val="fr-CA"/>
        </w:rPr>
        <w:t xml:space="preserve"> : </w:t>
      </w:r>
      <w:r w:rsidRPr="00643E39">
        <w:rPr>
          <w:lang w:val="fr-CA"/>
        </w:rPr>
        <w:t>9%</w:t>
      </w:r>
    </w:p>
    <w:p w14:paraId="6FC739E6" w14:textId="5781D4B8" w:rsidR="00643E39" w:rsidRPr="00643E39" w:rsidRDefault="00643E39" w:rsidP="00643E39">
      <w:pPr>
        <w:rPr>
          <w:lang w:val="fr-CA"/>
        </w:rPr>
      </w:pPr>
      <w:r w:rsidRPr="00643E39">
        <w:rPr>
          <w:lang w:val="fr-CA"/>
        </w:rPr>
        <w:t>Personnel technique</w:t>
      </w:r>
      <w:r>
        <w:rPr>
          <w:lang w:val="fr-CA"/>
        </w:rPr>
        <w:t xml:space="preserve"> : </w:t>
      </w:r>
      <w:r w:rsidRPr="00643E39">
        <w:rPr>
          <w:lang w:val="fr-CA"/>
        </w:rPr>
        <w:t>6%</w:t>
      </w:r>
    </w:p>
    <w:p w14:paraId="3422DA50" w14:textId="42E7231D" w:rsidR="00B350C9" w:rsidRDefault="00643E39" w:rsidP="00643E39">
      <w:pPr>
        <w:rPr>
          <w:lang w:val="fr-CA"/>
        </w:rPr>
      </w:pPr>
      <w:r w:rsidRPr="00643E39">
        <w:rPr>
          <w:lang w:val="fr-CA"/>
        </w:rPr>
        <w:t>Personnel spécialisé</w:t>
      </w:r>
      <w:r>
        <w:rPr>
          <w:lang w:val="fr-CA"/>
        </w:rPr>
        <w:t xml:space="preserve"> : </w:t>
      </w:r>
      <w:r w:rsidRPr="00643E39">
        <w:rPr>
          <w:lang w:val="fr-CA"/>
        </w:rPr>
        <w:t>1%</w:t>
      </w:r>
    </w:p>
    <w:p w14:paraId="383AFA62" w14:textId="49A45C31" w:rsidR="00B354BB" w:rsidRDefault="00B354BB" w:rsidP="00643E39">
      <w:pPr>
        <w:rPr>
          <w:lang w:val="fr-CA"/>
        </w:rPr>
      </w:pPr>
    </w:p>
    <w:p w14:paraId="4792E8BF" w14:textId="2689EE82" w:rsidR="00B354BB" w:rsidRPr="00B354BB" w:rsidRDefault="00B354BB" w:rsidP="00B354BB">
      <w:pPr>
        <w:pStyle w:val="Heading2"/>
        <w:rPr>
          <w:lang w:val="fr-CA"/>
        </w:rPr>
      </w:pPr>
      <w:r w:rsidRPr="00B354BB">
        <w:rPr>
          <w:lang w:val="fr-CA"/>
        </w:rPr>
        <w:t>Clients par secteur d'activités</w:t>
      </w:r>
    </w:p>
    <w:p w14:paraId="54731C54" w14:textId="175E9D66" w:rsidR="00B354BB" w:rsidRPr="00B354BB" w:rsidRDefault="00B354BB" w:rsidP="00B354BB">
      <w:pPr>
        <w:rPr>
          <w:lang w:val="fr-CA"/>
        </w:rPr>
      </w:pPr>
      <w:r w:rsidRPr="00B354BB">
        <w:rPr>
          <w:lang w:val="fr-CA"/>
        </w:rPr>
        <w:t>Administration</w:t>
      </w:r>
      <w:r>
        <w:rPr>
          <w:lang w:val="fr-CA"/>
        </w:rPr>
        <w:t xml:space="preserve"> : </w:t>
      </w:r>
      <w:r w:rsidRPr="00B354BB">
        <w:rPr>
          <w:lang w:val="fr-CA"/>
        </w:rPr>
        <w:t>8%</w:t>
      </w:r>
    </w:p>
    <w:p w14:paraId="5F12A7AB" w14:textId="13967FF2" w:rsidR="00B354BB" w:rsidRPr="00B354BB" w:rsidRDefault="00B354BB" w:rsidP="00B354BB">
      <w:pPr>
        <w:rPr>
          <w:lang w:val="fr-CA"/>
        </w:rPr>
      </w:pPr>
      <w:r w:rsidRPr="00B354BB">
        <w:rPr>
          <w:lang w:val="fr-CA"/>
        </w:rPr>
        <w:t>Arts et culture</w:t>
      </w:r>
      <w:r w:rsidRPr="00B354BB">
        <w:rPr>
          <w:lang w:val="fr-CA"/>
        </w:rPr>
        <w:tab/>
      </w:r>
      <w:r>
        <w:rPr>
          <w:lang w:val="fr-CA"/>
        </w:rPr>
        <w:t xml:space="preserve">: </w:t>
      </w:r>
      <w:r w:rsidRPr="00B354BB">
        <w:rPr>
          <w:lang w:val="fr-CA"/>
        </w:rPr>
        <w:t>1%</w:t>
      </w:r>
    </w:p>
    <w:p w14:paraId="69B72D33" w14:textId="65CD03FE" w:rsidR="00B354BB" w:rsidRPr="00B354BB" w:rsidRDefault="00B354BB" w:rsidP="00B354BB">
      <w:pPr>
        <w:rPr>
          <w:lang w:val="fr-CA"/>
        </w:rPr>
      </w:pPr>
      <w:r w:rsidRPr="00B354BB">
        <w:rPr>
          <w:lang w:val="fr-CA"/>
        </w:rPr>
        <w:t>Primaire</w:t>
      </w:r>
      <w:r>
        <w:rPr>
          <w:lang w:val="fr-CA"/>
        </w:rPr>
        <w:t xml:space="preserve"> : </w:t>
      </w:r>
      <w:r w:rsidRPr="00B354BB">
        <w:rPr>
          <w:lang w:val="fr-CA"/>
        </w:rPr>
        <w:t>0%</w:t>
      </w:r>
    </w:p>
    <w:p w14:paraId="334DF4D0" w14:textId="27E90332" w:rsidR="00B354BB" w:rsidRPr="00B354BB" w:rsidRDefault="00B354BB" w:rsidP="00B354BB">
      <w:pPr>
        <w:rPr>
          <w:lang w:val="fr-CA"/>
        </w:rPr>
      </w:pPr>
      <w:r w:rsidRPr="00B354BB">
        <w:rPr>
          <w:lang w:val="fr-CA"/>
        </w:rPr>
        <w:t>Santé</w:t>
      </w:r>
      <w:r>
        <w:rPr>
          <w:lang w:val="fr-CA"/>
        </w:rPr>
        <w:t xml:space="preserve"> : </w:t>
      </w:r>
      <w:r w:rsidRPr="00B354BB">
        <w:rPr>
          <w:lang w:val="fr-CA"/>
        </w:rPr>
        <w:t>1%</w:t>
      </w:r>
    </w:p>
    <w:p w14:paraId="50B5AFFF" w14:textId="398321A5" w:rsidR="00B354BB" w:rsidRPr="00B354BB" w:rsidRDefault="00B354BB" w:rsidP="00B354BB">
      <w:pPr>
        <w:rPr>
          <w:lang w:val="fr-CA"/>
        </w:rPr>
      </w:pPr>
      <w:r w:rsidRPr="00B354BB">
        <w:rPr>
          <w:lang w:val="fr-CA"/>
        </w:rPr>
        <w:t>Social et communautaire</w:t>
      </w:r>
      <w:r>
        <w:rPr>
          <w:lang w:val="fr-CA"/>
        </w:rPr>
        <w:t xml:space="preserve"> : </w:t>
      </w:r>
      <w:r w:rsidRPr="00B354BB">
        <w:rPr>
          <w:lang w:val="fr-CA"/>
        </w:rPr>
        <w:t>4%</w:t>
      </w:r>
    </w:p>
    <w:p w14:paraId="652D9AB5" w14:textId="7E711C26" w:rsidR="00B354BB" w:rsidRPr="00B354BB" w:rsidRDefault="00B354BB" w:rsidP="00B354BB">
      <w:pPr>
        <w:rPr>
          <w:lang w:val="fr-CA"/>
        </w:rPr>
      </w:pPr>
      <w:r w:rsidRPr="00B354BB">
        <w:rPr>
          <w:lang w:val="fr-CA"/>
        </w:rPr>
        <w:t>Services</w:t>
      </w:r>
      <w:r>
        <w:rPr>
          <w:lang w:val="fr-CA"/>
        </w:rPr>
        <w:t xml:space="preserve"> : </w:t>
      </w:r>
      <w:r w:rsidRPr="00B354BB">
        <w:rPr>
          <w:lang w:val="fr-CA"/>
        </w:rPr>
        <w:t>56%</w:t>
      </w:r>
    </w:p>
    <w:p w14:paraId="21950020" w14:textId="6E4CAFE4" w:rsidR="00B354BB" w:rsidRPr="00B354BB" w:rsidRDefault="00B354BB" w:rsidP="00B354BB">
      <w:pPr>
        <w:rPr>
          <w:lang w:val="fr-CA"/>
        </w:rPr>
      </w:pPr>
      <w:r w:rsidRPr="00B354BB">
        <w:rPr>
          <w:lang w:val="fr-CA"/>
        </w:rPr>
        <w:t>Transformation</w:t>
      </w:r>
      <w:r>
        <w:rPr>
          <w:lang w:val="fr-CA"/>
        </w:rPr>
        <w:t xml:space="preserve"> : </w:t>
      </w:r>
      <w:r w:rsidRPr="00B354BB">
        <w:rPr>
          <w:lang w:val="fr-CA"/>
        </w:rPr>
        <w:t>9%</w:t>
      </w:r>
    </w:p>
    <w:p w14:paraId="6C329474" w14:textId="6A423AF0" w:rsidR="00B354BB" w:rsidRPr="00B354BB" w:rsidRDefault="00B354BB" w:rsidP="00B354BB">
      <w:pPr>
        <w:rPr>
          <w:lang w:val="fr-CA"/>
        </w:rPr>
      </w:pPr>
      <w:r w:rsidRPr="00B354BB">
        <w:rPr>
          <w:lang w:val="fr-CA"/>
        </w:rPr>
        <w:t>Vente</w:t>
      </w:r>
      <w:r>
        <w:rPr>
          <w:lang w:val="fr-CA"/>
        </w:rPr>
        <w:t xml:space="preserve"> : </w:t>
      </w:r>
      <w:r w:rsidRPr="00B354BB">
        <w:rPr>
          <w:lang w:val="fr-CA"/>
        </w:rPr>
        <w:t>8%</w:t>
      </w:r>
    </w:p>
    <w:p w14:paraId="41718E6E" w14:textId="6F304C22" w:rsidR="00B354BB" w:rsidRDefault="00B354BB" w:rsidP="00B354BB">
      <w:pPr>
        <w:rPr>
          <w:lang w:val="fr-CA"/>
        </w:rPr>
      </w:pPr>
      <w:r w:rsidRPr="00B354BB">
        <w:rPr>
          <w:lang w:val="fr-CA"/>
        </w:rPr>
        <w:t>Autres</w:t>
      </w:r>
      <w:r>
        <w:rPr>
          <w:lang w:val="fr-CA"/>
        </w:rPr>
        <w:t xml:space="preserve"> : </w:t>
      </w:r>
      <w:r w:rsidRPr="00B354BB">
        <w:rPr>
          <w:lang w:val="fr-CA"/>
        </w:rPr>
        <w:t>13%</w:t>
      </w:r>
    </w:p>
    <w:p w14:paraId="2AE5AC77" w14:textId="48160B4D" w:rsidR="00B354BB" w:rsidRDefault="00B354BB" w:rsidP="00B354BB">
      <w:pPr>
        <w:pStyle w:val="Heading2"/>
        <w:rPr>
          <w:lang w:val="fr-CA"/>
        </w:rPr>
      </w:pPr>
    </w:p>
    <w:p w14:paraId="035ABF90" w14:textId="77777777" w:rsidR="00B354BB" w:rsidRDefault="00B354BB" w:rsidP="00B354BB">
      <w:pPr>
        <w:pStyle w:val="Heading2"/>
        <w:rPr>
          <w:lang w:val="fr-CA"/>
        </w:rPr>
      </w:pPr>
      <w:r>
        <w:rPr>
          <w:lang w:val="fr-CA"/>
        </w:rPr>
        <w:br w:type="page"/>
      </w:r>
    </w:p>
    <w:p w14:paraId="5079B173" w14:textId="6403DDA4" w:rsidR="00B354BB" w:rsidRPr="00B354BB" w:rsidRDefault="00B354BB" w:rsidP="00B354BB">
      <w:pPr>
        <w:pStyle w:val="Heading2"/>
        <w:rPr>
          <w:lang w:val="fr-CA"/>
        </w:rPr>
      </w:pPr>
      <w:r w:rsidRPr="00B354BB">
        <w:rPr>
          <w:lang w:val="fr-CA"/>
        </w:rPr>
        <w:t>Clients selon la date du dernier emploi occupé</w:t>
      </w:r>
      <w:r w:rsidRPr="00B354BB">
        <w:rPr>
          <w:lang w:val="fr-CA"/>
        </w:rPr>
        <w:tab/>
      </w:r>
      <w:r w:rsidRPr="00B354BB">
        <w:rPr>
          <w:lang w:val="fr-CA"/>
        </w:rPr>
        <w:tab/>
      </w:r>
      <w:r w:rsidRPr="00B354BB">
        <w:rPr>
          <w:lang w:val="fr-CA"/>
        </w:rPr>
        <w:tab/>
      </w:r>
      <w:r w:rsidRPr="00B354BB">
        <w:rPr>
          <w:lang w:val="fr-CA"/>
        </w:rPr>
        <w:tab/>
      </w:r>
    </w:p>
    <w:p w14:paraId="3AAB0888" w14:textId="104EEC13" w:rsidR="00B354BB" w:rsidRPr="00B354BB" w:rsidRDefault="00B354BB" w:rsidP="00B354BB">
      <w:pPr>
        <w:rPr>
          <w:lang w:val="fr-CA"/>
        </w:rPr>
      </w:pPr>
      <w:r w:rsidRPr="00B354BB">
        <w:rPr>
          <w:lang w:val="fr-CA"/>
        </w:rPr>
        <w:t>Il y a moins de 5 ans</w:t>
      </w:r>
      <w:r>
        <w:rPr>
          <w:lang w:val="fr-CA"/>
        </w:rPr>
        <w:t xml:space="preserve"> : </w:t>
      </w:r>
      <w:r w:rsidRPr="00B354BB">
        <w:rPr>
          <w:lang w:val="fr-CA"/>
        </w:rPr>
        <w:t>60%</w:t>
      </w:r>
    </w:p>
    <w:p w14:paraId="4E73280B" w14:textId="107A490E" w:rsidR="00B354BB" w:rsidRPr="00B354BB" w:rsidRDefault="00B354BB" w:rsidP="00B354BB">
      <w:pPr>
        <w:rPr>
          <w:lang w:val="fr-CA"/>
        </w:rPr>
      </w:pPr>
      <w:r w:rsidRPr="00B354BB">
        <w:rPr>
          <w:lang w:val="fr-CA"/>
        </w:rPr>
        <w:t>Il y a plus de 5 ans</w:t>
      </w:r>
      <w:r>
        <w:rPr>
          <w:lang w:val="fr-CA"/>
        </w:rPr>
        <w:t xml:space="preserve"> : </w:t>
      </w:r>
      <w:r w:rsidRPr="00B354BB">
        <w:rPr>
          <w:lang w:val="fr-CA"/>
        </w:rPr>
        <w:t>9%</w:t>
      </w:r>
    </w:p>
    <w:p w14:paraId="32D3FCBF" w14:textId="33488CFB" w:rsidR="00B354BB" w:rsidRPr="00B354BB" w:rsidRDefault="00B354BB" w:rsidP="00B354BB">
      <w:pPr>
        <w:rPr>
          <w:lang w:val="fr-CA"/>
        </w:rPr>
      </w:pPr>
      <w:r w:rsidRPr="00B354BB">
        <w:rPr>
          <w:lang w:val="fr-CA"/>
        </w:rPr>
        <w:t>Il y a plus de 10 ans</w:t>
      </w:r>
      <w:r>
        <w:rPr>
          <w:lang w:val="fr-CA"/>
        </w:rPr>
        <w:t xml:space="preserve"> : </w:t>
      </w:r>
      <w:r w:rsidRPr="00B354BB">
        <w:rPr>
          <w:lang w:val="fr-CA"/>
        </w:rPr>
        <w:t>4%</w:t>
      </w:r>
    </w:p>
    <w:p w14:paraId="10BC5A0C" w14:textId="56A3BB2D" w:rsidR="00B354BB" w:rsidRDefault="00B354BB" w:rsidP="00B354BB">
      <w:pPr>
        <w:rPr>
          <w:lang w:val="fr-CA"/>
        </w:rPr>
      </w:pPr>
      <w:r w:rsidRPr="00B354BB">
        <w:rPr>
          <w:lang w:val="fr-CA"/>
        </w:rPr>
        <w:t>Jamais travaillé</w:t>
      </w:r>
      <w:r>
        <w:rPr>
          <w:lang w:val="fr-CA"/>
        </w:rPr>
        <w:t xml:space="preserve"> : </w:t>
      </w:r>
      <w:r w:rsidRPr="00B354BB">
        <w:rPr>
          <w:lang w:val="fr-CA"/>
        </w:rPr>
        <w:t>27%</w:t>
      </w:r>
    </w:p>
    <w:p w14:paraId="62507EF1" w14:textId="4522DC56" w:rsidR="00B354BB" w:rsidRDefault="00B354BB" w:rsidP="00B354BB">
      <w:pPr>
        <w:rPr>
          <w:lang w:val="fr-CA"/>
        </w:rPr>
      </w:pPr>
    </w:p>
    <w:p w14:paraId="591FD826" w14:textId="299A8233" w:rsidR="00B354BB" w:rsidRPr="00B354BB" w:rsidRDefault="00B354BB" w:rsidP="00B354BB">
      <w:pPr>
        <w:pStyle w:val="Heading2"/>
        <w:rPr>
          <w:lang w:val="fr-CA"/>
        </w:rPr>
      </w:pPr>
      <w:r w:rsidRPr="00B354BB">
        <w:rPr>
          <w:lang w:val="fr-CA"/>
        </w:rPr>
        <w:t>Client par niveau de scolarité</w:t>
      </w:r>
      <w:r w:rsidRPr="00B354BB">
        <w:rPr>
          <w:lang w:val="fr-CA"/>
        </w:rPr>
        <w:tab/>
      </w:r>
      <w:r w:rsidRPr="00B354BB">
        <w:rPr>
          <w:lang w:val="fr-CA"/>
        </w:rPr>
        <w:tab/>
      </w:r>
      <w:r w:rsidRPr="00B354BB">
        <w:rPr>
          <w:lang w:val="fr-CA"/>
        </w:rPr>
        <w:tab/>
      </w:r>
      <w:r w:rsidRPr="00B354BB">
        <w:rPr>
          <w:lang w:val="fr-CA"/>
        </w:rPr>
        <w:tab/>
      </w:r>
    </w:p>
    <w:p w14:paraId="35B40B5D" w14:textId="31D5048D" w:rsidR="00B354BB" w:rsidRPr="00B354BB" w:rsidRDefault="00B354BB" w:rsidP="00B354BB">
      <w:pPr>
        <w:rPr>
          <w:lang w:val="fr-CA"/>
        </w:rPr>
      </w:pPr>
      <w:r w:rsidRPr="00B354BB">
        <w:rPr>
          <w:lang w:val="fr-CA"/>
        </w:rPr>
        <w:t>Primaire</w:t>
      </w:r>
      <w:r>
        <w:rPr>
          <w:lang w:val="fr-CA"/>
        </w:rPr>
        <w:t xml:space="preserve"> : </w:t>
      </w:r>
      <w:r w:rsidRPr="00B354BB">
        <w:rPr>
          <w:lang w:val="fr-CA"/>
        </w:rPr>
        <w:t>19%</w:t>
      </w:r>
    </w:p>
    <w:p w14:paraId="5724B54B" w14:textId="08E127BA" w:rsidR="00B354BB" w:rsidRPr="00B354BB" w:rsidRDefault="00B354BB" w:rsidP="00B354BB">
      <w:pPr>
        <w:rPr>
          <w:lang w:val="fr-CA"/>
        </w:rPr>
      </w:pPr>
      <w:r w:rsidRPr="00B354BB">
        <w:rPr>
          <w:lang w:val="fr-CA"/>
        </w:rPr>
        <w:t>Secondaire</w:t>
      </w:r>
      <w:r>
        <w:rPr>
          <w:lang w:val="fr-CA"/>
        </w:rPr>
        <w:t xml:space="preserve"> : </w:t>
      </w:r>
      <w:r w:rsidRPr="00B354BB">
        <w:rPr>
          <w:lang w:val="fr-CA"/>
        </w:rPr>
        <w:t>66%</w:t>
      </w:r>
    </w:p>
    <w:p w14:paraId="364BD52A" w14:textId="4AC9ED69" w:rsidR="00B354BB" w:rsidRPr="00B354BB" w:rsidRDefault="00B354BB" w:rsidP="00B354BB">
      <w:pPr>
        <w:rPr>
          <w:lang w:val="fr-CA"/>
        </w:rPr>
      </w:pPr>
      <w:r w:rsidRPr="00B354BB">
        <w:rPr>
          <w:lang w:val="fr-CA"/>
        </w:rPr>
        <w:t>Collégiale</w:t>
      </w:r>
      <w:r>
        <w:rPr>
          <w:lang w:val="fr-CA"/>
        </w:rPr>
        <w:t xml:space="preserve"> : </w:t>
      </w:r>
      <w:r w:rsidRPr="00B354BB">
        <w:rPr>
          <w:lang w:val="fr-CA"/>
        </w:rPr>
        <w:t>8%</w:t>
      </w:r>
    </w:p>
    <w:p w14:paraId="562EA23C" w14:textId="255EB60F" w:rsidR="00B354BB" w:rsidRDefault="00B354BB" w:rsidP="00B354BB">
      <w:pPr>
        <w:rPr>
          <w:lang w:val="fr-CA"/>
        </w:rPr>
      </w:pPr>
      <w:r w:rsidRPr="00B354BB">
        <w:rPr>
          <w:lang w:val="fr-CA"/>
        </w:rPr>
        <w:t>Universitaire</w:t>
      </w:r>
      <w:r>
        <w:rPr>
          <w:lang w:val="fr-CA"/>
        </w:rPr>
        <w:t xml:space="preserve"> : </w:t>
      </w:r>
      <w:r w:rsidRPr="00B354BB">
        <w:rPr>
          <w:lang w:val="fr-CA"/>
        </w:rPr>
        <w:t>7%</w:t>
      </w:r>
    </w:p>
    <w:p w14:paraId="3D7B22FC" w14:textId="77777777" w:rsidR="00B354BB" w:rsidRDefault="00B354BB" w:rsidP="00B354BB">
      <w:pPr>
        <w:rPr>
          <w:lang w:val="fr-CA"/>
        </w:rPr>
      </w:pPr>
    </w:p>
    <w:p w14:paraId="565C1577" w14:textId="5863620B" w:rsidR="00B354BB" w:rsidRPr="00B354BB" w:rsidRDefault="00B354BB" w:rsidP="00B354BB">
      <w:pPr>
        <w:pStyle w:val="Heading2"/>
        <w:rPr>
          <w:lang w:val="fr-CA"/>
        </w:rPr>
      </w:pPr>
      <w:r w:rsidRPr="00B354BB">
        <w:rPr>
          <w:lang w:val="fr-CA"/>
        </w:rPr>
        <w:t>Client par groupe d'âge</w:t>
      </w:r>
    </w:p>
    <w:p w14:paraId="4ACC8539" w14:textId="3F5927CE" w:rsidR="00B354BB" w:rsidRPr="00B354BB" w:rsidRDefault="00B354BB" w:rsidP="00B354BB">
      <w:pPr>
        <w:rPr>
          <w:lang w:val="fr-CA"/>
        </w:rPr>
      </w:pPr>
      <w:r w:rsidRPr="00B354BB">
        <w:rPr>
          <w:lang w:val="fr-CA"/>
        </w:rPr>
        <w:t>16-25 ans</w:t>
      </w:r>
      <w:r>
        <w:rPr>
          <w:lang w:val="fr-CA"/>
        </w:rPr>
        <w:t xml:space="preserve"> : </w:t>
      </w:r>
      <w:r w:rsidRPr="00B354BB">
        <w:rPr>
          <w:lang w:val="fr-CA"/>
        </w:rPr>
        <w:t>44%</w:t>
      </w:r>
    </w:p>
    <w:p w14:paraId="231FAAC2" w14:textId="72A87430" w:rsidR="00B354BB" w:rsidRPr="00B354BB" w:rsidRDefault="00B354BB" w:rsidP="00B354BB">
      <w:pPr>
        <w:rPr>
          <w:lang w:val="fr-CA"/>
        </w:rPr>
      </w:pPr>
      <w:r w:rsidRPr="00B354BB">
        <w:rPr>
          <w:lang w:val="fr-CA"/>
        </w:rPr>
        <w:t>26-35 ans</w:t>
      </w:r>
      <w:r>
        <w:rPr>
          <w:lang w:val="fr-CA"/>
        </w:rPr>
        <w:t xml:space="preserve"> : </w:t>
      </w:r>
      <w:r w:rsidRPr="00B354BB">
        <w:rPr>
          <w:lang w:val="fr-CA"/>
        </w:rPr>
        <w:t>26%</w:t>
      </w:r>
    </w:p>
    <w:p w14:paraId="10E6A028" w14:textId="50F5B5C0" w:rsidR="00B354BB" w:rsidRPr="00B354BB" w:rsidRDefault="00B354BB" w:rsidP="00B354BB">
      <w:pPr>
        <w:rPr>
          <w:lang w:val="fr-CA"/>
        </w:rPr>
      </w:pPr>
      <w:r w:rsidRPr="00B354BB">
        <w:rPr>
          <w:lang w:val="fr-CA"/>
        </w:rPr>
        <w:t>36-45 ans</w:t>
      </w:r>
      <w:r>
        <w:rPr>
          <w:lang w:val="fr-CA"/>
        </w:rPr>
        <w:t xml:space="preserve"> : </w:t>
      </w:r>
      <w:r w:rsidRPr="00B354BB">
        <w:rPr>
          <w:lang w:val="fr-CA"/>
        </w:rPr>
        <w:t>13%</w:t>
      </w:r>
    </w:p>
    <w:p w14:paraId="7A9AE389" w14:textId="4E0BF258" w:rsidR="00B354BB" w:rsidRPr="00B354BB" w:rsidRDefault="00B354BB" w:rsidP="00B354BB">
      <w:pPr>
        <w:rPr>
          <w:lang w:val="fr-CA"/>
        </w:rPr>
      </w:pPr>
      <w:r w:rsidRPr="00B354BB">
        <w:rPr>
          <w:lang w:val="fr-CA"/>
        </w:rPr>
        <w:t>46-55 ans</w:t>
      </w:r>
      <w:r>
        <w:rPr>
          <w:lang w:val="fr-CA"/>
        </w:rPr>
        <w:t xml:space="preserve"> : </w:t>
      </w:r>
      <w:r w:rsidRPr="00B354BB">
        <w:rPr>
          <w:lang w:val="fr-CA"/>
        </w:rPr>
        <w:t>8%</w:t>
      </w:r>
    </w:p>
    <w:p w14:paraId="23180A23" w14:textId="5747B6CB" w:rsidR="00B354BB" w:rsidRPr="00B354BB" w:rsidRDefault="00B354BB" w:rsidP="00B354BB">
      <w:pPr>
        <w:rPr>
          <w:lang w:val="fr-CA"/>
        </w:rPr>
      </w:pPr>
      <w:r w:rsidRPr="00B354BB">
        <w:rPr>
          <w:lang w:val="fr-CA"/>
        </w:rPr>
        <w:t>56-65 ans</w:t>
      </w:r>
      <w:r>
        <w:rPr>
          <w:lang w:val="fr-CA"/>
        </w:rPr>
        <w:t xml:space="preserve"> : </w:t>
      </w:r>
      <w:r w:rsidRPr="00B354BB">
        <w:rPr>
          <w:lang w:val="fr-CA"/>
        </w:rPr>
        <w:t>7%</w:t>
      </w:r>
    </w:p>
    <w:p w14:paraId="24FF19DB" w14:textId="29B64EB0" w:rsidR="00B354BB" w:rsidRDefault="00B354BB" w:rsidP="00B354BB">
      <w:pPr>
        <w:rPr>
          <w:lang w:val="fr-CA"/>
        </w:rPr>
      </w:pPr>
      <w:r w:rsidRPr="00B354BB">
        <w:rPr>
          <w:lang w:val="fr-CA"/>
        </w:rPr>
        <w:t>65 ans et plus</w:t>
      </w:r>
      <w:r>
        <w:rPr>
          <w:lang w:val="fr-CA"/>
        </w:rPr>
        <w:t xml:space="preserve"> : </w:t>
      </w:r>
      <w:r w:rsidRPr="00B354BB">
        <w:rPr>
          <w:lang w:val="fr-CA"/>
        </w:rPr>
        <w:t>1%</w:t>
      </w:r>
    </w:p>
    <w:p w14:paraId="51F573FA" w14:textId="5335E5AF" w:rsidR="008062D7" w:rsidRDefault="008062D7" w:rsidP="00B354BB">
      <w:pPr>
        <w:rPr>
          <w:lang w:val="fr-CA"/>
        </w:rPr>
      </w:pPr>
      <w:r>
        <w:rPr>
          <w:lang w:val="fr-CA"/>
        </w:rPr>
        <w:br w:type="page"/>
      </w:r>
    </w:p>
    <w:p w14:paraId="55B94742" w14:textId="6190D80E" w:rsidR="008062D7" w:rsidRDefault="008062D7" w:rsidP="008062D7">
      <w:pPr>
        <w:pStyle w:val="Heading1"/>
        <w:rPr>
          <w:lang w:val="fr-CA"/>
        </w:rPr>
      </w:pPr>
      <w:bookmarkStart w:id="15" w:name="_Toc110512624"/>
      <w:r w:rsidRPr="008062D7">
        <w:rPr>
          <w:lang w:val="fr-CA"/>
        </w:rPr>
        <w:t>Résultats financiers pour l'exercice terminé le 31 mars 2022</w:t>
      </w:r>
      <w:bookmarkEnd w:id="15"/>
    </w:p>
    <w:p w14:paraId="0CBD7A10" w14:textId="5C007DA5" w:rsidR="008062D7" w:rsidRDefault="008062D7" w:rsidP="008062D7">
      <w:pPr>
        <w:rPr>
          <w:lang w:val="fr-CA"/>
        </w:rPr>
      </w:pPr>
    </w:p>
    <w:p w14:paraId="598ABD23" w14:textId="39063F34" w:rsidR="008062D7" w:rsidRPr="008062D7" w:rsidRDefault="008062D7" w:rsidP="008062D7">
      <w:pPr>
        <w:rPr>
          <w:u w:val="single"/>
          <w:lang w:val="fr-CA"/>
        </w:rPr>
      </w:pPr>
      <w:r w:rsidRPr="008062D7">
        <w:rPr>
          <w:u w:val="single"/>
          <w:lang w:val="fr-CA"/>
        </w:rPr>
        <w:t>Produits</w:t>
      </w:r>
      <w:r w:rsidRPr="008062D7">
        <w:rPr>
          <w:u w:val="single"/>
          <w:lang w:val="fr-CA"/>
        </w:rPr>
        <w:tab/>
      </w:r>
      <w:r w:rsidRPr="008062D7">
        <w:rPr>
          <w:u w:val="single"/>
          <w:lang w:val="fr-CA"/>
        </w:rPr>
        <w:tab/>
      </w:r>
      <w:r w:rsidRPr="008062D7">
        <w:rPr>
          <w:u w:val="single"/>
          <w:lang w:val="fr-CA"/>
        </w:rPr>
        <w:tab/>
      </w:r>
      <w:r w:rsidRPr="008062D7">
        <w:rPr>
          <w:u w:val="single"/>
          <w:lang w:val="fr-CA"/>
        </w:rPr>
        <w:tab/>
      </w:r>
      <w:r w:rsidRPr="008062D7">
        <w:rPr>
          <w:u w:val="single"/>
          <w:lang w:val="fr-CA"/>
        </w:rPr>
        <w:tab/>
      </w:r>
      <w:r w:rsidRPr="008062D7">
        <w:rPr>
          <w:u w:val="single"/>
          <w:lang w:val="fr-CA"/>
        </w:rPr>
        <w:tab/>
      </w:r>
      <w:r w:rsidRPr="008062D7">
        <w:rPr>
          <w:u w:val="single"/>
          <w:lang w:val="fr-CA"/>
        </w:rPr>
        <w:tab/>
      </w:r>
      <w:r w:rsidRPr="008062D7">
        <w:rPr>
          <w:u w:val="single"/>
          <w:lang w:val="fr-CA"/>
        </w:rPr>
        <w:tab/>
      </w:r>
      <w:r w:rsidRPr="008062D7">
        <w:rPr>
          <w:u w:val="single"/>
          <w:lang w:val="fr-CA"/>
        </w:rPr>
        <w:tab/>
      </w:r>
      <w:r w:rsidRPr="008062D7">
        <w:rPr>
          <w:u w:val="single"/>
          <w:lang w:val="fr-CA"/>
        </w:rPr>
        <w:tab/>
        <w:t>Montant</w:t>
      </w:r>
    </w:p>
    <w:p w14:paraId="603D64ED" w14:textId="3A625B5E" w:rsidR="008062D7" w:rsidRPr="008062D7" w:rsidRDefault="008062D7" w:rsidP="008062D7">
      <w:pPr>
        <w:rPr>
          <w:lang w:val="fr-CA"/>
        </w:rPr>
      </w:pPr>
      <w:r w:rsidRPr="008062D7">
        <w:rPr>
          <w:lang w:val="fr-CA"/>
        </w:rPr>
        <w:t>Emploi-Québec - Personnes handicapées vers l'emploi</w:t>
      </w:r>
      <w:r>
        <w:rPr>
          <w:lang w:val="fr-CA"/>
        </w:rPr>
        <w:tab/>
      </w:r>
      <w:r>
        <w:rPr>
          <w:lang w:val="fr-CA"/>
        </w:rPr>
        <w:tab/>
      </w:r>
      <w:r>
        <w:rPr>
          <w:lang w:val="fr-CA"/>
        </w:rPr>
        <w:tab/>
      </w:r>
      <w:r>
        <w:rPr>
          <w:lang w:val="fr-CA"/>
        </w:rPr>
        <w:tab/>
      </w:r>
      <w:r w:rsidRPr="008062D7">
        <w:rPr>
          <w:lang w:val="fr-CA"/>
        </w:rPr>
        <w:t>3 538 809</w:t>
      </w:r>
    </w:p>
    <w:p w14:paraId="2C01EE8C" w14:textId="2C487A5B" w:rsidR="008062D7" w:rsidRPr="008062D7" w:rsidRDefault="008062D7" w:rsidP="008062D7">
      <w:pPr>
        <w:rPr>
          <w:lang w:val="fr-CA"/>
        </w:rPr>
      </w:pPr>
      <w:r w:rsidRPr="008062D7">
        <w:rPr>
          <w:lang w:val="fr-CA"/>
        </w:rPr>
        <w:t>Emploi-Québec - Jeunes en mouvement vers l'emploi</w:t>
      </w:r>
      <w:r>
        <w:rPr>
          <w:lang w:val="fr-CA"/>
        </w:rPr>
        <w:tab/>
      </w:r>
      <w:r>
        <w:rPr>
          <w:lang w:val="fr-CA"/>
        </w:rPr>
        <w:tab/>
      </w:r>
      <w:r>
        <w:rPr>
          <w:lang w:val="fr-CA"/>
        </w:rPr>
        <w:tab/>
      </w:r>
      <w:r>
        <w:rPr>
          <w:lang w:val="fr-CA"/>
        </w:rPr>
        <w:tab/>
      </w:r>
      <w:r w:rsidRPr="008062D7">
        <w:rPr>
          <w:lang w:val="fr-CA"/>
        </w:rPr>
        <w:t>732 977</w:t>
      </w:r>
    </w:p>
    <w:p w14:paraId="044C72EF" w14:textId="19615EAE" w:rsidR="008062D7" w:rsidRPr="008062D7" w:rsidRDefault="008062D7" w:rsidP="008062D7">
      <w:pPr>
        <w:rPr>
          <w:lang w:val="fr-CA"/>
        </w:rPr>
      </w:pPr>
      <w:r w:rsidRPr="008062D7">
        <w:rPr>
          <w:lang w:val="fr-CA"/>
        </w:rPr>
        <w:t xml:space="preserve">L'Association canadienne de soutien à l'emploi </w:t>
      </w:r>
      <w:r>
        <w:rPr>
          <w:lang w:val="fr-CA"/>
        </w:rPr>
        <w:t>–</w:t>
      </w:r>
      <w:r w:rsidRPr="008062D7">
        <w:rPr>
          <w:lang w:val="fr-CA"/>
        </w:rPr>
        <w:t xml:space="preserve"> </w:t>
      </w:r>
      <w:proofErr w:type="spellStart"/>
      <w:r w:rsidRPr="008062D7">
        <w:rPr>
          <w:lang w:val="fr-CA"/>
        </w:rPr>
        <w:t>MentorHabiletés</w:t>
      </w:r>
      <w:proofErr w:type="spellEnd"/>
      <w:r>
        <w:rPr>
          <w:lang w:val="fr-CA"/>
        </w:rPr>
        <w:tab/>
      </w:r>
      <w:r>
        <w:rPr>
          <w:lang w:val="fr-CA"/>
        </w:rPr>
        <w:tab/>
      </w:r>
      <w:r>
        <w:rPr>
          <w:lang w:val="fr-CA"/>
        </w:rPr>
        <w:tab/>
      </w:r>
      <w:r w:rsidRPr="008062D7">
        <w:rPr>
          <w:lang w:val="fr-CA"/>
        </w:rPr>
        <w:t>117 247</w:t>
      </w:r>
    </w:p>
    <w:p w14:paraId="0BED63C1" w14:textId="78ABD7B9" w:rsidR="008062D7" w:rsidRPr="008062D7" w:rsidRDefault="008062D7" w:rsidP="008062D7">
      <w:pPr>
        <w:rPr>
          <w:lang w:val="fr-CA"/>
        </w:rPr>
      </w:pPr>
      <w:r w:rsidRPr="008062D7">
        <w:rPr>
          <w:lang w:val="fr-CA"/>
        </w:rPr>
        <w:t>Intérêts sur l'encaisse</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Pr="008062D7">
        <w:rPr>
          <w:lang w:val="fr-CA"/>
        </w:rPr>
        <w:t>5 138</w:t>
      </w:r>
    </w:p>
    <w:p w14:paraId="78B59304" w14:textId="7918C56F" w:rsidR="003475B7" w:rsidRPr="003475B7" w:rsidRDefault="008062D7" w:rsidP="003475B7">
      <w:pPr>
        <w:pStyle w:val="Heading2"/>
        <w:rPr>
          <w:lang w:val="fr-CA"/>
        </w:rPr>
      </w:pPr>
      <w:r w:rsidRPr="008062D7">
        <w:rPr>
          <w:lang w:val="fr-CA"/>
        </w:rPr>
        <w:t>Total</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Pr="008062D7">
        <w:rPr>
          <w:lang w:val="fr-CA"/>
        </w:rPr>
        <w:t>4 394 171</w:t>
      </w:r>
    </w:p>
    <w:p w14:paraId="0FF6A07D" w14:textId="77777777" w:rsidR="003475B7" w:rsidRDefault="003475B7" w:rsidP="003475B7">
      <w:pPr>
        <w:pStyle w:val="Heading2"/>
        <w:rPr>
          <w:lang w:val="fr-CA"/>
        </w:rPr>
      </w:pPr>
    </w:p>
    <w:p w14:paraId="0F55CCEB" w14:textId="597583CC" w:rsidR="008062D7" w:rsidRPr="003475B7" w:rsidRDefault="003475B7" w:rsidP="003475B7">
      <w:pPr>
        <w:rPr>
          <w:u w:val="single"/>
          <w:lang w:val="fr-CA"/>
        </w:rPr>
      </w:pPr>
      <w:r w:rsidRPr="003475B7">
        <w:rPr>
          <w:u w:val="single"/>
          <w:lang w:val="fr-CA"/>
        </w:rPr>
        <w:t>Charges</w:t>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t>Montant</w:t>
      </w:r>
    </w:p>
    <w:p w14:paraId="1B4FDC0C" w14:textId="77777777" w:rsidR="003475B7" w:rsidRPr="003475B7" w:rsidRDefault="003475B7" w:rsidP="003475B7">
      <w:pPr>
        <w:rPr>
          <w:lang w:val="fr-CA"/>
        </w:rPr>
      </w:pPr>
    </w:p>
    <w:p w14:paraId="4DEF8763" w14:textId="7740A066" w:rsidR="008062D7" w:rsidRPr="003475B7" w:rsidRDefault="008062D7" w:rsidP="008062D7">
      <w:pPr>
        <w:rPr>
          <w:b/>
          <w:bCs/>
          <w:lang w:val="fr-CA"/>
        </w:rPr>
      </w:pPr>
      <w:r w:rsidRPr="003475B7">
        <w:rPr>
          <w:b/>
          <w:bCs/>
          <w:lang w:val="fr-CA"/>
        </w:rPr>
        <w:t>Emploi-Québec -</w:t>
      </w:r>
      <w:r w:rsidRPr="008062D7">
        <w:rPr>
          <w:lang w:val="fr-CA"/>
        </w:rPr>
        <w:t xml:space="preserve"> Personnes handicapées vers l'emploi</w:t>
      </w:r>
      <w:r>
        <w:rPr>
          <w:lang w:val="fr-CA"/>
        </w:rPr>
        <w:tab/>
      </w:r>
      <w:r>
        <w:rPr>
          <w:lang w:val="fr-CA"/>
        </w:rPr>
        <w:tab/>
      </w:r>
      <w:r>
        <w:rPr>
          <w:lang w:val="fr-CA"/>
        </w:rPr>
        <w:tab/>
      </w:r>
      <w:r>
        <w:rPr>
          <w:lang w:val="fr-CA"/>
        </w:rPr>
        <w:tab/>
      </w:r>
      <w:r w:rsidRPr="003475B7">
        <w:rPr>
          <w:b/>
          <w:bCs/>
          <w:lang w:val="fr-CA"/>
        </w:rPr>
        <w:t>3 538 809</w:t>
      </w:r>
    </w:p>
    <w:p w14:paraId="52EFEB7D" w14:textId="15CFBE63" w:rsidR="008062D7" w:rsidRPr="008062D7" w:rsidRDefault="008062D7" w:rsidP="003475B7">
      <w:pPr>
        <w:ind w:firstLine="720"/>
        <w:rPr>
          <w:lang w:val="fr-CA"/>
        </w:rPr>
      </w:pPr>
      <w:r w:rsidRPr="008062D7">
        <w:rPr>
          <w:lang w:val="fr-CA"/>
        </w:rPr>
        <w:t>• Soutien aux participants</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Pr="008062D7">
        <w:rPr>
          <w:lang w:val="fr-CA"/>
        </w:rPr>
        <w:t>2 472 421</w:t>
      </w:r>
    </w:p>
    <w:p w14:paraId="38C895B7" w14:textId="5FD1004D" w:rsidR="008062D7" w:rsidRPr="008062D7" w:rsidRDefault="008062D7" w:rsidP="003475B7">
      <w:pPr>
        <w:ind w:firstLine="720"/>
        <w:rPr>
          <w:lang w:val="fr-CA"/>
        </w:rPr>
      </w:pPr>
      <w:r w:rsidRPr="008062D7">
        <w:rPr>
          <w:lang w:val="fr-CA"/>
        </w:rPr>
        <w:t>• Frais de projets</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Pr="008062D7">
        <w:rPr>
          <w:lang w:val="fr-CA"/>
        </w:rPr>
        <w:t>807 807</w:t>
      </w:r>
    </w:p>
    <w:p w14:paraId="4B4BB310" w14:textId="199E7B14" w:rsidR="008062D7" w:rsidRPr="008062D7" w:rsidRDefault="008062D7" w:rsidP="003475B7">
      <w:pPr>
        <w:ind w:firstLine="720"/>
        <w:rPr>
          <w:lang w:val="fr-CA"/>
        </w:rPr>
      </w:pPr>
      <w:r w:rsidRPr="008062D7">
        <w:rPr>
          <w:lang w:val="fr-CA"/>
        </w:rPr>
        <w:t>• Frais de fonctionnement</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Pr="008062D7">
        <w:rPr>
          <w:lang w:val="fr-CA"/>
        </w:rPr>
        <w:t>258 581</w:t>
      </w:r>
    </w:p>
    <w:p w14:paraId="40E8659F" w14:textId="1909E772" w:rsidR="008062D7" w:rsidRPr="008062D7" w:rsidRDefault="008062D7" w:rsidP="008062D7">
      <w:pPr>
        <w:rPr>
          <w:lang w:val="fr-CA"/>
        </w:rPr>
      </w:pPr>
      <w:r w:rsidRPr="003475B7">
        <w:rPr>
          <w:b/>
          <w:bCs/>
          <w:lang w:val="fr-CA"/>
        </w:rPr>
        <w:t>Emploi-Québec -</w:t>
      </w:r>
      <w:r w:rsidRPr="008062D7">
        <w:rPr>
          <w:lang w:val="fr-CA"/>
        </w:rPr>
        <w:t xml:space="preserve"> Jeunes en mouvement vers l'emploi</w:t>
      </w:r>
      <w:r w:rsidR="003475B7">
        <w:rPr>
          <w:lang w:val="fr-CA"/>
        </w:rPr>
        <w:tab/>
      </w:r>
      <w:r w:rsidR="003475B7">
        <w:rPr>
          <w:lang w:val="fr-CA"/>
        </w:rPr>
        <w:tab/>
      </w:r>
      <w:r w:rsidR="003475B7">
        <w:rPr>
          <w:lang w:val="fr-CA"/>
        </w:rPr>
        <w:tab/>
      </w:r>
      <w:r w:rsidR="003475B7">
        <w:rPr>
          <w:lang w:val="fr-CA"/>
        </w:rPr>
        <w:tab/>
      </w:r>
      <w:r w:rsidRPr="008062D7">
        <w:rPr>
          <w:lang w:val="fr-CA"/>
        </w:rPr>
        <w:t>732 977</w:t>
      </w:r>
    </w:p>
    <w:p w14:paraId="4B080451" w14:textId="2F39B344" w:rsidR="008062D7" w:rsidRPr="008062D7" w:rsidRDefault="008062D7" w:rsidP="003475B7">
      <w:pPr>
        <w:ind w:firstLine="720"/>
        <w:rPr>
          <w:lang w:val="fr-CA"/>
        </w:rPr>
      </w:pPr>
      <w:r w:rsidRPr="008062D7">
        <w:rPr>
          <w:lang w:val="fr-CA"/>
        </w:rPr>
        <w:t>• Soutien aux participants</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Pr="008062D7">
        <w:rPr>
          <w:lang w:val="fr-CA"/>
        </w:rPr>
        <w:t>383 289</w:t>
      </w:r>
    </w:p>
    <w:p w14:paraId="7BE08DE0" w14:textId="1D13C255" w:rsidR="008062D7" w:rsidRPr="008062D7" w:rsidRDefault="008062D7" w:rsidP="003475B7">
      <w:pPr>
        <w:ind w:firstLine="720"/>
        <w:rPr>
          <w:lang w:val="fr-CA"/>
        </w:rPr>
      </w:pPr>
      <w:r w:rsidRPr="008062D7">
        <w:rPr>
          <w:lang w:val="fr-CA"/>
        </w:rPr>
        <w:t>• Frais de projets</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Pr="008062D7">
        <w:rPr>
          <w:lang w:val="fr-CA"/>
        </w:rPr>
        <w:t>291 376</w:t>
      </w:r>
    </w:p>
    <w:p w14:paraId="23EFB672" w14:textId="330BE2A5" w:rsidR="008062D7" w:rsidRPr="008062D7" w:rsidRDefault="008062D7" w:rsidP="003475B7">
      <w:pPr>
        <w:ind w:firstLine="720"/>
        <w:rPr>
          <w:lang w:val="fr-CA"/>
        </w:rPr>
      </w:pPr>
      <w:r w:rsidRPr="008062D7">
        <w:rPr>
          <w:lang w:val="fr-CA"/>
        </w:rPr>
        <w:t>• Frais de fonctionnement</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Pr="008062D7">
        <w:rPr>
          <w:lang w:val="fr-CA"/>
        </w:rPr>
        <w:t>58 312</w:t>
      </w:r>
    </w:p>
    <w:p w14:paraId="60355198" w14:textId="239FC9F4" w:rsidR="008062D7" w:rsidRPr="008062D7" w:rsidRDefault="008062D7" w:rsidP="008062D7">
      <w:pPr>
        <w:rPr>
          <w:lang w:val="fr-CA"/>
        </w:rPr>
      </w:pPr>
      <w:r w:rsidRPr="003475B7">
        <w:rPr>
          <w:b/>
          <w:bCs/>
          <w:lang w:val="fr-CA"/>
        </w:rPr>
        <w:t>L'Association canadienne de soutien à l'emploi</w:t>
      </w:r>
      <w:r w:rsidRPr="008062D7">
        <w:rPr>
          <w:lang w:val="fr-CA"/>
        </w:rPr>
        <w:t xml:space="preserve"> </w:t>
      </w:r>
      <w:r w:rsidR="003475B7">
        <w:rPr>
          <w:lang w:val="fr-CA"/>
        </w:rPr>
        <w:t>–</w:t>
      </w:r>
      <w:r w:rsidRPr="008062D7">
        <w:rPr>
          <w:lang w:val="fr-CA"/>
        </w:rPr>
        <w:t xml:space="preserve"> </w:t>
      </w:r>
      <w:proofErr w:type="spellStart"/>
      <w:r w:rsidRPr="008062D7">
        <w:rPr>
          <w:lang w:val="fr-CA"/>
        </w:rPr>
        <w:t>MentorHabiletés</w:t>
      </w:r>
      <w:proofErr w:type="spellEnd"/>
      <w:r w:rsidR="003475B7">
        <w:rPr>
          <w:lang w:val="fr-CA"/>
        </w:rPr>
        <w:tab/>
      </w:r>
      <w:r w:rsidR="003475B7">
        <w:rPr>
          <w:lang w:val="fr-CA"/>
        </w:rPr>
        <w:tab/>
      </w:r>
      <w:r w:rsidRPr="008062D7">
        <w:rPr>
          <w:lang w:val="fr-CA"/>
        </w:rPr>
        <w:t>117 247</w:t>
      </w:r>
    </w:p>
    <w:p w14:paraId="1AB7B746" w14:textId="6C8F2478" w:rsidR="008062D7" w:rsidRPr="008062D7" w:rsidRDefault="008062D7" w:rsidP="003475B7">
      <w:pPr>
        <w:ind w:firstLine="720"/>
        <w:rPr>
          <w:lang w:val="fr-CA"/>
        </w:rPr>
      </w:pPr>
      <w:r w:rsidRPr="008062D7">
        <w:rPr>
          <w:lang w:val="fr-CA"/>
        </w:rPr>
        <w:t>• Frais de projets</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Pr="008062D7">
        <w:rPr>
          <w:lang w:val="fr-CA"/>
        </w:rPr>
        <w:t>109 582</w:t>
      </w:r>
    </w:p>
    <w:p w14:paraId="0A7A24EC" w14:textId="1AC854AE" w:rsidR="008062D7" w:rsidRPr="008062D7" w:rsidRDefault="008062D7" w:rsidP="003475B7">
      <w:pPr>
        <w:ind w:firstLine="720"/>
        <w:rPr>
          <w:lang w:val="fr-CA"/>
        </w:rPr>
      </w:pPr>
      <w:r w:rsidRPr="008062D7">
        <w:rPr>
          <w:lang w:val="fr-CA"/>
        </w:rPr>
        <w:t>• Frais de fonctionnement</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Pr="008062D7">
        <w:rPr>
          <w:lang w:val="fr-CA"/>
        </w:rPr>
        <w:t>7 665</w:t>
      </w:r>
    </w:p>
    <w:p w14:paraId="54566371" w14:textId="77777777" w:rsidR="003475B7" w:rsidRDefault="003475B7" w:rsidP="008062D7">
      <w:pPr>
        <w:rPr>
          <w:lang w:val="fr-CA"/>
        </w:rPr>
      </w:pPr>
    </w:p>
    <w:p w14:paraId="5EA2B046" w14:textId="39D203E9" w:rsidR="008062D7" w:rsidRPr="008062D7" w:rsidRDefault="008062D7" w:rsidP="008062D7">
      <w:pPr>
        <w:rPr>
          <w:lang w:val="fr-CA"/>
        </w:rPr>
      </w:pPr>
      <w:r w:rsidRPr="008062D7">
        <w:rPr>
          <w:lang w:val="fr-CA"/>
        </w:rPr>
        <w:t>Autres charges hors programme</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Pr="008062D7">
        <w:rPr>
          <w:lang w:val="fr-CA"/>
        </w:rPr>
        <w:t>300</w:t>
      </w:r>
    </w:p>
    <w:p w14:paraId="41DAF3A6" w14:textId="77777777" w:rsidR="003475B7" w:rsidRDefault="003475B7" w:rsidP="008062D7">
      <w:pPr>
        <w:rPr>
          <w:lang w:val="fr-CA"/>
        </w:rPr>
      </w:pPr>
    </w:p>
    <w:p w14:paraId="2497E330" w14:textId="53A14EF6" w:rsidR="008062D7" w:rsidRPr="008062D7" w:rsidRDefault="008062D7" w:rsidP="003475B7">
      <w:pPr>
        <w:pStyle w:val="Heading2"/>
        <w:rPr>
          <w:lang w:val="fr-CA"/>
        </w:rPr>
      </w:pPr>
      <w:r w:rsidRPr="008062D7">
        <w:rPr>
          <w:lang w:val="fr-CA"/>
        </w:rPr>
        <w:t>Total</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Pr="008062D7">
        <w:rPr>
          <w:lang w:val="fr-CA"/>
        </w:rPr>
        <w:t>4 389 333</w:t>
      </w:r>
    </w:p>
    <w:p w14:paraId="48EC6338" w14:textId="77777777" w:rsidR="003475B7" w:rsidRDefault="003475B7" w:rsidP="008062D7">
      <w:pPr>
        <w:rPr>
          <w:lang w:val="fr-CA"/>
        </w:rPr>
      </w:pPr>
    </w:p>
    <w:p w14:paraId="19E107DF" w14:textId="34EB2649" w:rsidR="008062D7" w:rsidRDefault="008062D7" w:rsidP="008062D7">
      <w:pPr>
        <w:rPr>
          <w:lang w:val="fr-CA"/>
        </w:rPr>
      </w:pPr>
      <w:r w:rsidRPr="008062D7">
        <w:rPr>
          <w:lang w:val="fr-CA"/>
        </w:rPr>
        <w:t>Excédent des produits sur les charges</w:t>
      </w:r>
      <w:r w:rsidR="003475B7">
        <w:rPr>
          <w:lang w:val="fr-CA"/>
        </w:rPr>
        <w:tab/>
      </w:r>
      <w:r w:rsidR="003475B7">
        <w:rPr>
          <w:lang w:val="fr-CA"/>
        </w:rPr>
        <w:tab/>
      </w:r>
      <w:r w:rsidR="003475B7">
        <w:rPr>
          <w:lang w:val="fr-CA"/>
        </w:rPr>
        <w:tab/>
      </w:r>
      <w:r w:rsidR="003475B7">
        <w:rPr>
          <w:lang w:val="fr-CA"/>
        </w:rPr>
        <w:tab/>
      </w:r>
      <w:r w:rsidR="003475B7">
        <w:rPr>
          <w:lang w:val="fr-CA"/>
        </w:rPr>
        <w:tab/>
      </w:r>
      <w:r w:rsidR="003475B7">
        <w:rPr>
          <w:lang w:val="fr-CA"/>
        </w:rPr>
        <w:tab/>
      </w:r>
      <w:r w:rsidRPr="008062D7">
        <w:rPr>
          <w:lang w:val="fr-CA"/>
        </w:rPr>
        <w:t>4 838</w:t>
      </w:r>
    </w:p>
    <w:p w14:paraId="3C288208" w14:textId="791139A1" w:rsidR="002859F7" w:rsidRDefault="002859F7" w:rsidP="008062D7">
      <w:pPr>
        <w:rPr>
          <w:lang w:val="fr-CA"/>
        </w:rPr>
      </w:pPr>
    </w:p>
    <w:p w14:paraId="24DCD5B1" w14:textId="350DE1B8" w:rsidR="002859F7" w:rsidRDefault="002859F7" w:rsidP="008062D7">
      <w:pPr>
        <w:rPr>
          <w:lang w:val="fr-CA"/>
        </w:rPr>
      </w:pPr>
      <w:r>
        <w:rPr>
          <w:lang w:val="fr-CA"/>
        </w:rPr>
        <w:br w:type="page"/>
      </w:r>
    </w:p>
    <w:p w14:paraId="30153700" w14:textId="77777777" w:rsidR="002859F7" w:rsidRPr="002859F7" w:rsidRDefault="002859F7" w:rsidP="002859F7">
      <w:pPr>
        <w:pStyle w:val="Heading1"/>
        <w:rPr>
          <w:lang w:val="fr-CA"/>
        </w:rPr>
      </w:pPr>
      <w:bookmarkStart w:id="16" w:name="_Toc110512625"/>
      <w:r w:rsidRPr="002859F7">
        <w:rPr>
          <w:lang w:val="fr-CA"/>
        </w:rPr>
        <w:t>Conclusion</w:t>
      </w:r>
      <w:bookmarkEnd w:id="16"/>
    </w:p>
    <w:p w14:paraId="38EBC57B" w14:textId="77777777" w:rsidR="002859F7" w:rsidRPr="002859F7" w:rsidRDefault="002859F7" w:rsidP="002859F7">
      <w:pPr>
        <w:rPr>
          <w:lang w:val="fr-CA"/>
        </w:rPr>
      </w:pPr>
    </w:p>
    <w:p w14:paraId="4803C84A" w14:textId="77777777" w:rsidR="002859F7" w:rsidRPr="002859F7" w:rsidRDefault="002859F7" w:rsidP="002859F7">
      <w:pPr>
        <w:rPr>
          <w:lang w:val="fr-CA"/>
        </w:rPr>
      </w:pPr>
      <w:r w:rsidRPr="002859F7">
        <w:rPr>
          <w:lang w:val="fr-CA"/>
        </w:rPr>
        <w:t>À l’automne prochain, nous soulignerons notre 25e anniversaire. Pour nous y préparer, nous nous sommes penchés notamment sur notre image de marque et sur la mise à jour de notre site Web. Dans cette optique, nous sommes déjà à l’œuvre et prêts à aller encore plus loin et faire du prochain exercice financier, d’ailleurs déjà amorcé, un exemple de réussite pour la clientèle en situation de handicap de partout au Québec.</w:t>
      </w:r>
    </w:p>
    <w:p w14:paraId="54279918" w14:textId="77777777" w:rsidR="002859F7" w:rsidRPr="002859F7" w:rsidRDefault="002859F7" w:rsidP="002859F7">
      <w:pPr>
        <w:rPr>
          <w:lang w:val="fr-CA"/>
        </w:rPr>
      </w:pPr>
    </w:p>
    <w:p w14:paraId="0E29223C" w14:textId="77777777" w:rsidR="002859F7" w:rsidRPr="002859F7" w:rsidRDefault="002859F7" w:rsidP="002859F7">
      <w:pPr>
        <w:rPr>
          <w:lang w:val="fr-CA"/>
        </w:rPr>
      </w:pPr>
      <w:r w:rsidRPr="002859F7">
        <w:rPr>
          <w:lang w:val="fr-CA"/>
        </w:rPr>
        <w:t>Malgré d’excellents résultats, jamais nous ne nous contenterons de nos réussites passées! Oui nous avons accompagné 760 personnes desquelles 75 % sont demeurées actives. Ces réussites par ailleurs sont à elles seules notre motivation à toujours mieux servir notre clientèle!</w:t>
      </w:r>
    </w:p>
    <w:p w14:paraId="5B131C94" w14:textId="77777777" w:rsidR="002859F7" w:rsidRPr="002859F7" w:rsidRDefault="002859F7" w:rsidP="002859F7">
      <w:pPr>
        <w:rPr>
          <w:lang w:val="fr-CA"/>
        </w:rPr>
      </w:pPr>
    </w:p>
    <w:p w14:paraId="709919F2" w14:textId="073C503B" w:rsidR="002859F7" w:rsidRPr="008062D7" w:rsidRDefault="002859F7" w:rsidP="002859F7">
      <w:pPr>
        <w:rPr>
          <w:lang w:val="fr-CA"/>
        </w:rPr>
      </w:pPr>
      <w:r w:rsidRPr="002859F7">
        <w:rPr>
          <w:lang w:val="fr-CA"/>
        </w:rPr>
        <w:t>Sur ce, à l’année prochaine!</w:t>
      </w:r>
    </w:p>
    <w:sectPr w:rsidR="002859F7" w:rsidRPr="008062D7" w:rsidSect="00120557">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07F70"/>
    <w:multiLevelType w:val="hybridMultilevel"/>
    <w:tmpl w:val="DBA4B4C4"/>
    <w:lvl w:ilvl="0" w:tplc="DDE68034">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9622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1C"/>
    <w:rsid w:val="000269E2"/>
    <w:rsid w:val="00102BE7"/>
    <w:rsid w:val="00120557"/>
    <w:rsid w:val="001F54D3"/>
    <w:rsid w:val="002859F7"/>
    <w:rsid w:val="003475B7"/>
    <w:rsid w:val="00371A87"/>
    <w:rsid w:val="003B137D"/>
    <w:rsid w:val="005034C1"/>
    <w:rsid w:val="00563427"/>
    <w:rsid w:val="00572DD8"/>
    <w:rsid w:val="00614698"/>
    <w:rsid w:val="00643E39"/>
    <w:rsid w:val="00683CE5"/>
    <w:rsid w:val="006B4419"/>
    <w:rsid w:val="00700FDF"/>
    <w:rsid w:val="007204CD"/>
    <w:rsid w:val="00761621"/>
    <w:rsid w:val="008062D7"/>
    <w:rsid w:val="0091665C"/>
    <w:rsid w:val="00A71EAD"/>
    <w:rsid w:val="00A7352B"/>
    <w:rsid w:val="00B056F3"/>
    <w:rsid w:val="00B350C9"/>
    <w:rsid w:val="00B354BB"/>
    <w:rsid w:val="00BD6F43"/>
    <w:rsid w:val="00C12815"/>
    <w:rsid w:val="00CF4C78"/>
    <w:rsid w:val="00D15A42"/>
    <w:rsid w:val="00DC771C"/>
    <w:rsid w:val="00E4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6102"/>
  <w14:defaultImageDpi w14:val="32767"/>
  <w15:chartTrackingRefBased/>
  <w15:docId w15:val="{943E19EB-C1DE-EA4F-A294-FCEE81FF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427"/>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572DD8"/>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557"/>
    <w:rPr>
      <w:color w:val="0563C1" w:themeColor="hyperlink"/>
      <w:u w:val="single"/>
    </w:rPr>
  </w:style>
  <w:style w:type="paragraph" w:styleId="Title">
    <w:name w:val="Title"/>
    <w:basedOn w:val="Normal"/>
    <w:next w:val="Normal"/>
    <w:link w:val="TitleChar"/>
    <w:uiPriority w:val="10"/>
    <w:qFormat/>
    <w:rsid w:val="00120557"/>
    <w:pPr>
      <w:contextualSpacing/>
      <w:jc w:val="center"/>
    </w:pPr>
    <w:rPr>
      <w:rFonts w:ascii="Arial" w:eastAsia="Times New Roman" w:hAnsi="Arial" w:cs="Times New Roman"/>
      <w:b/>
      <w:spacing w:val="5"/>
      <w:sz w:val="52"/>
      <w:szCs w:val="52"/>
      <w:lang w:val="x-none" w:eastAsia="x-none"/>
    </w:rPr>
  </w:style>
  <w:style w:type="character" w:customStyle="1" w:styleId="TitleChar">
    <w:name w:val="Title Char"/>
    <w:basedOn w:val="DefaultParagraphFont"/>
    <w:link w:val="Title"/>
    <w:uiPriority w:val="10"/>
    <w:rsid w:val="00120557"/>
    <w:rPr>
      <w:rFonts w:ascii="Arial" w:eastAsia="Times New Roman" w:hAnsi="Arial" w:cs="Times New Roman"/>
      <w:b/>
      <w:spacing w:val="5"/>
      <w:sz w:val="52"/>
      <w:szCs w:val="52"/>
      <w:lang w:val="x-none" w:eastAsia="x-none"/>
    </w:rPr>
  </w:style>
  <w:style w:type="character" w:customStyle="1" w:styleId="Heading1Char">
    <w:name w:val="Heading 1 Char"/>
    <w:basedOn w:val="DefaultParagraphFont"/>
    <w:link w:val="Heading1"/>
    <w:uiPriority w:val="9"/>
    <w:rsid w:val="00563427"/>
    <w:rPr>
      <w:rFonts w:asciiTheme="majorHAnsi" w:eastAsiaTheme="majorEastAsia" w:hAnsiTheme="majorHAnsi" w:cstheme="majorBidi"/>
      <w:b/>
      <w:color w:val="000000" w:themeColor="text1"/>
      <w:sz w:val="32"/>
      <w:szCs w:val="32"/>
    </w:rPr>
  </w:style>
  <w:style w:type="paragraph" w:styleId="ListParagraph">
    <w:name w:val="List Paragraph"/>
    <w:basedOn w:val="Normal"/>
    <w:uiPriority w:val="34"/>
    <w:qFormat/>
    <w:rsid w:val="00563427"/>
    <w:pPr>
      <w:spacing w:after="160" w:line="259" w:lineRule="auto"/>
      <w:ind w:left="720"/>
      <w:contextualSpacing/>
    </w:pPr>
    <w:rPr>
      <w:sz w:val="22"/>
      <w:szCs w:val="22"/>
      <w:lang w:val="fr-CA"/>
    </w:rPr>
  </w:style>
  <w:style w:type="character" w:customStyle="1" w:styleId="Heading2Char">
    <w:name w:val="Heading 2 Char"/>
    <w:basedOn w:val="DefaultParagraphFont"/>
    <w:link w:val="Heading2"/>
    <w:uiPriority w:val="9"/>
    <w:rsid w:val="00572DD8"/>
    <w:rPr>
      <w:rFonts w:asciiTheme="majorHAnsi" w:eastAsiaTheme="majorEastAsia" w:hAnsiTheme="majorHAnsi" w:cstheme="majorBidi"/>
      <w:b/>
      <w:color w:val="000000" w:themeColor="text1"/>
      <w:sz w:val="26"/>
      <w:szCs w:val="26"/>
    </w:rPr>
  </w:style>
  <w:style w:type="character" w:styleId="UnresolvedMention">
    <w:name w:val="Unresolved Mention"/>
    <w:basedOn w:val="DefaultParagraphFont"/>
    <w:uiPriority w:val="99"/>
    <w:rsid w:val="006B4419"/>
    <w:rPr>
      <w:color w:val="605E5C"/>
      <w:shd w:val="clear" w:color="auto" w:fill="E1DFDD"/>
    </w:rPr>
  </w:style>
  <w:style w:type="paragraph" w:styleId="TOC1">
    <w:name w:val="toc 1"/>
    <w:basedOn w:val="Normal"/>
    <w:next w:val="Normal"/>
    <w:autoRedefine/>
    <w:uiPriority w:val="39"/>
    <w:unhideWhenUsed/>
    <w:rsid w:val="00B056F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5678">
      <w:bodyDiv w:val="1"/>
      <w:marLeft w:val="0"/>
      <w:marRight w:val="0"/>
      <w:marTop w:val="0"/>
      <w:marBottom w:val="0"/>
      <w:divBdr>
        <w:top w:val="none" w:sz="0" w:space="0" w:color="auto"/>
        <w:left w:val="none" w:sz="0" w:space="0" w:color="auto"/>
        <w:bottom w:val="none" w:sz="0" w:space="0" w:color="auto"/>
        <w:right w:val="none" w:sz="0" w:space="0" w:color="auto"/>
      </w:divBdr>
    </w:div>
    <w:div w:id="75170767">
      <w:bodyDiv w:val="1"/>
      <w:marLeft w:val="0"/>
      <w:marRight w:val="0"/>
      <w:marTop w:val="0"/>
      <w:marBottom w:val="0"/>
      <w:divBdr>
        <w:top w:val="none" w:sz="0" w:space="0" w:color="auto"/>
        <w:left w:val="none" w:sz="0" w:space="0" w:color="auto"/>
        <w:bottom w:val="none" w:sz="0" w:space="0" w:color="auto"/>
        <w:right w:val="none" w:sz="0" w:space="0" w:color="auto"/>
      </w:divBdr>
      <w:divsChild>
        <w:div w:id="1565600998">
          <w:marLeft w:val="0"/>
          <w:marRight w:val="0"/>
          <w:marTop w:val="0"/>
          <w:marBottom w:val="0"/>
          <w:divBdr>
            <w:top w:val="none" w:sz="0" w:space="0" w:color="auto"/>
            <w:left w:val="none" w:sz="0" w:space="0" w:color="auto"/>
            <w:bottom w:val="none" w:sz="0" w:space="0" w:color="auto"/>
            <w:right w:val="none" w:sz="0" w:space="0" w:color="auto"/>
          </w:divBdr>
          <w:divsChild>
            <w:div w:id="194004189">
              <w:marLeft w:val="0"/>
              <w:marRight w:val="0"/>
              <w:marTop w:val="0"/>
              <w:marBottom w:val="0"/>
              <w:divBdr>
                <w:top w:val="none" w:sz="0" w:space="0" w:color="auto"/>
                <w:left w:val="none" w:sz="0" w:space="0" w:color="auto"/>
                <w:bottom w:val="none" w:sz="0" w:space="0" w:color="auto"/>
                <w:right w:val="none" w:sz="0" w:space="0" w:color="auto"/>
              </w:divBdr>
              <w:divsChild>
                <w:div w:id="958031659">
                  <w:marLeft w:val="0"/>
                  <w:marRight w:val="0"/>
                  <w:marTop w:val="0"/>
                  <w:marBottom w:val="0"/>
                  <w:divBdr>
                    <w:top w:val="none" w:sz="0" w:space="0" w:color="auto"/>
                    <w:left w:val="none" w:sz="0" w:space="0" w:color="auto"/>
                    <w:bottom w:val="none" w:sz="0" w:space="0" w:color="auto"/>
                    <w:right w:val="none" w:sz="0" w:space="0" w:color="auto"/>
                  </w:divBdr>
                  <w:divsChild>
                    <w:div w:id="9861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2186">
      <w:bodyDiv w:val="1"/>
      <w:marLeft w:val="0"/>
      <w:marRight w:val="0"/>
      <w:marTop w:val="0"/>
      <w:marBottom w:val="0"/>
      <w:divBdr>
        <w:top w:val="none" w:sz="0" w:space="0" w:color="auto"/>
        <w:left w:val="none" w:sz="0" w:space="0" w:color="auto"/>
        <w:bottom w:val="none" w:sz="0" w:space="0" w:color="auto"/>
        <w:right w:val="none" w:sz="0" w:space="0" w:color="auto"/>
      </w:divBdr>
      <w:divsChild>
        <w:div w:id="1746495206">
          <w:marLeft w:val="0"/>
          <w:marRight w:val="0"/>
          <w:marTop w:val="0"/>
          <w:marBottom w:val="0"/>
          <w:divBdr>
            <w:top w:val="none" w:sz="0" w:space="0" w:color="auto"/>
            <w:left w:val="none" w:sz="0" w:space="0" w:color="auto"/>
            <w:bottom w:val="none" w:sz="0" w:space="0" w:color="auto"/>
            <w:right w:val="none" w:sz="0" w:space="0" w:color="auto"/>
          </w:divBdr>
          <w:divsChild>
            <w:div w:id="1605073908">
              <w:marLeft w:val="0"/>
              <w:marRight w:val="0"/>
              <w:marTop w:val="0"/>
              <w:marBottom w:val="0"/>
              <w:divBdr>
                <w:top w:val="none" w:sz="0" w:space="0" w:color="auto"/>
                <w:left w:val="none" w:sz="0" w:space="0" w:color="auto"/>
                <w:bottom w:val="none" w:sz="0" w:space="0" w:color="auto"/>
                <w:right w:val="none" w:sz="0" w:space="0" w:color="auto"/>
              </w:divBdr>
              <w:divsChild>
                <w:div w:id="1421103752">
                  <w:marLeft w:val="0"/>
                  <w:marRight w:val="0"/>
                  <w:marTop w:val="0"/>
                  <w:marBottom w:val="0"/>
                  <w:divBdr>
                    <w:top w:val="none" w:sz="0" w:space="0" w:color="auto"/>
                    <w:left w:val="none" w:sz="0" w:space="0" w:color="auto"/>
                    <w:bottom w:val="none" w:sz="0" w:space="0" w:color="auto"/>
                    <w:right w:val="none" w:sz="0" w:space="0" w:color="auto"/>
                  </w:divBdr>
                  <w:divsChild>
                    <w:div w:id="1676617456">
                      <w:marLeft w:val="0"/>
                      <w:marRight w:val="0"/>
                      <w:marTop w:val="0"/>
                      <w:marBottom w:val="0"/>
                      <w:divBdr>
                        <w:top w:val="none" w:sz="0" w:space="0" w:color="auto"/>
                        <w:left w:val="none" w:sz="0" w:space="0" w:color="auto"/>
                        <w:bottom w:val="none" w:sz="0" w:space="0" w:color="auto"/>
                        <w:right w:val="none" w:sz="0" w:space="0" w:color="auto"/>
                      </w:divBdr>
                    </w:div>
                  </w:divsChild>
                </w:div>
                <w:div w:id="462162620">
                  <w:marLeft w:val="0"/>
                  <w:marRight w:val="0"/>
                  <w:marTop w:val="0"/>
                  <w:marBottom w:val="0"/>
                  <w:divBdr>
                    <w:top w:val="none" w:sz="0" w:space="0" w:color="auto"/>
                    <w:left w:val="none" w:sz="0" w:space="0" w:color="auto"/>
                    <w:bottom w:val="none" w:sz="0" w:space="0" w:color="auto"/>
                    <w:right w:val="none" w:sz="0" w:space="0" w:color="auto"/>
                  </w:divBdr>
                  <w:divsChild>
                    <w:div w:id="12550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6984">
      <w:bodyDiv w:val="1"/>
      <w:marLeft w:val="0"/>
      <w:marRight w:val="0"/>
      <w:marTop w:val="0"/>
      <w:marBottom w:val="0"/>
      <w:divBdr>
        <w:top w:val="none" w:sz="0" w:space="0" w:color="auto"/>
        <w:left w:val="none" w:sz="0" w:space="0" w:color="auto"/>
        <w:bottom w:val="none" w:sz="0" w:space="0" w:color="auto"/>
        <w:right w:val="none" w:sz="0" w:space="0" w:color="auto"/>
      </w:divBdr>
    </w:div>
    <w:div w:id="1081637839">
      <w:bodyDiv w:val="1"/>
      <w:marLeft w:val="0"/>
      <w:marRight w:val="0"/>
      <w:marTop w:val="0"/>
      <w:marBottom w:val="0"/>
      <w:divBdr>
        <w:top w:val="none" w:sz="0" w:space="0" w:color="auto"/>
        <w:left w:val="none" w:sz="0" w:space="0" w:color="auto"/>
        <w:bottom w:val="none" w:sz="0" w:space="0" w:color="auto"/>
        <w:right w:val="none" w:sz="0" w:space="0" w:color="auto"/>
      </w:divBdr>
    </w:div>
    <w:div w:id="1370447419">
      <w:bodyDiv w:val="1"/>
      <w:marLeft w:val="0"/>
      <w:marRight w:val="0"/>
      <w:marTop w:val="0"/>
      <w:marBottom w:val="0"/>
      <w:divBdr>
        <w:top w:val="none" w:sz="0" w:space="0" w:color="auto"/>
        <w:left w:val="none" w:sz="0" w:space="0" w:color="auto"/>
        <w:bottom w:val="none" w:sz="0" w:space="0" w:color="auto"/>
        <w:right w:val="none" w:sz="0" w:space="0" w:color="auto"/>
      </w:divBdr>
    </w:div>
    <w:div w:id="1534418744">
      <w:bodyDiv w:val="1"/>
      <w:marLeft w:val="0"/>
      <w:marRight w:val="0"/>
      <w:marTop w:val="0"/>
      <w:marBottom w:val="0"/>
      <w:divBdr>
        <w:top w:val="none" w:sz="0" w:space="0" w:color="auto"/>
        <w:left w:val="none" w:sz="0" w:space="0" w:color="auto"/>
        <w:bottom w:val="none" w:sz="0" w:space="0" w:color="auto"/>
        <w:right w:val="none" w:sz="0" w:space="0" w:color="auto"/>
      </w:divBdr>
    </w:div>
    <w:div w:id="1603224319">
      <w:bodyDiv w:val="1"/>
      <w:marLeft w:val="0"/>
      <w:marRight w:val="0"/>
      <w:marTop w:val="0"/>
      <w:marBottom w:val="0"/>
      <w:divBdr>
        <w:top w:val="none" w:sz="0" w:space="0" w:color="auto"/>
        <w:left w:val="none" w:sz="0" w:space="0" w:color="auto"/>
        <w:bottom w:val="none" w:sz="0" w:space="0" w:color="auto"/>
        <w:right w:val="none" w:sz="0" w:space="0" w:color="auto"/>
      </w:divBdr>
    </w:div>
    <w:div w:id="188698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ciole.quebec/fr/categorie/tous-nos-produits?page=2&amp;itemsPerPage=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nkelmedia.com/se-donner-les-moyens-de-reussir-lhopital-veterinaire-le-gardeur/" TargetMode="External"/><Relationship Id="rId5" Type="http://schemas.openxmlformats.org/officeDocument/2006/relationships/hyperlink" Target="http://www.sphere-q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19</Pages>
  <Words>4103</Words>
  <Characters>23388</Characters>
  <Application>Microsoft Office Word</Application>
  <DocSecurity>0</DocSecurity>
  <Lines>194</Lines>
  <Paragraphs>54</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Mot du président et de la directrice générale de SPHERE</vt:lpstr>
      <vt:lpstr>Conseil d’administration</vt:lpstr>
      <vt:lpstr>Mission/vision/identité</vt:lpstr>
      <vt:lpstr>    Mission</vt:lpstr>
      <vt:lpstr>    Vision</vt:lpstr>
      <vt:lpstr>    Identité</vt:lpstr>
      <vt:lpstr>Notre équipe </vt:lpstr>
      <vt:lpstr>Concertation et partenariat</vt:lpstr>
      <vt:lpstr>Cartographie de l’impact de SPHERE au Québec</vt:lpstr>
      <vt:lpstr>Mentorhabiletés : une année 3 axée sur les besoins des employeurs</vt:lpstr>
      <vt:lpstr>Recherche-intervention</vt:lpstr>
      <vt:lpstr>La collection d’histoires en bref</vt:lpstr>
      <vt:lpstr>    </vt:lpstr>
      <vt:lpstr>    Un jeune de 17 ans!</vt:lpstr>
      <vt:lpstr>    Un coup de pouce… </vt:lpstr>
      <vt:lpstr>    </vt:lpstr>
      <vt:lpstr>    Un succès et un véritable coup de cœur</vt:lpstr>
      <vt:lpstr>    Un projet de groupe!</vt:lpstr>
      <vt:lpstr>    Une entrepreneuse audacieuse!</vt:lpstr>
      <vt:lpstr>Statistiques médias sociaux</vt:lpstr>
      <vt:lpstr>    Facebook</vt:lpstr>
      <vt:lpstr>    LinkedIn</vt:lpstr>
      <vt:lpstr>Année financière : 2021-22	</vt:lpstr>
      <vt:lpstr>    Résultats des participants	</vt:lpstr>
      <vt:lpstr>    Clients par catégorie de limitation</vt:lpstr>
      <vt:lpstr>    Clients selon la catégorie d'emploi	</vt:lpstr>
      <vt:lpstr>    Clients par secteur d'activités</vt:lpstr>
      <vt:lpstr>    </vt:lpstr>
      <vt:lpstr>    </vt:lpstr>
      <vt:lpstr>    Clients selon la date du dernier emploi occupé				</vt:lpstr>
      <vt:lpstr>    Client par niveau de scolarité				</vt:lpstr>
      <vt:lpstr>    Client par groupe d'âge</vt:lpstr>
      <vt:lpstr>Résultats financiers pour l'exercice terminé le 31 mars 2022</vt:lpstr>
      <vt:lpstr>    Total											4 394 171</vt:lpstr>
      <vt:lpstr>    </vt:lpstr>
      <vt:lpstr>    Total											4 389 333</vt:lpstr>
      <vt:lpstr>Conclusion</vt:lpstr>
    </vt:vector>
  </TitlesOfParts>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Guy Asselin</cp:lastModifiedBy>
  <cp:revision>16</cp:revision>
  <dcterms:created xsi:type="dcterms:W3CDTF">2022-08-04T15:41:00Z</dcterms:created>
  <dcterms:modified xsi:type="dcterms:W3CDTF">2022-08-11T19:29:00Z</dcterms:modified>
</cp:coreProperties>
</file>